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C7FB6" w:rsidRPr="00BC7FB6" w:rsidRDefault="00BC7FB6" w:rsidP="00424009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FF7104" w:rsidRDefault="00FF7104" w:rsidP="00FF7104">
      <w:pPr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2020.évi </w:t>
      </w:r>
      <w:hyperlink r:id="rId8" w:tooltip="Finanszírozás" w:history="1">
        <w:r>
          <w:rPr>
            <w:rStyle w:val="Hiperhivatkozs"/>
            <w:sz w:val="22"/>
            <w:szCs w:val="22"/>
          </w:rPr>
          <w:t>finanszírozás</w:t>
        </w:r>
      </w:hyperlink>
      <w:r>
        <w:rPr>
          <w:sz w:val="22"/>
          <w:szCs w:val="22"/>
        </w:rPr>
        <w:t xml:space="preserve"> rendjét, az állami hozzájárulás mértékét pedig 2019.évi LXXI. törvény (költségvetési törvény) határozza meg. </w:t>
      </w:r>
    </w:p>
    <w:p w:rsidR="00FF7104" w:rsidRDefault="00FF7104" w:rsidP="00FF7104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  <w:lang w:eastAsia="ar-SA"/>
        </w:rPr>
        <w:t xml:space="preserve">Csopak Község Képviselő-testülete 5/2019. (II.11.) önkormányzati rendeletével elfogadta az önkormányzat 2019. évi költségvetését. A </w:t>
      </w:r>
      <w:r>
        <w:rPr>
          <w:sz w:val="22"/>
          <w:szCs w:val="22"/>
        </w:rPr>
        <w:t>bevételek és kiadások módosításáról, a kiadási és előirányzatok közötti átcsoportosításról a képviselő-testület dönt.</w:t>
      </w:r>
    </w:p>
    <w:p w:rsidR="00FF7104" w:rsidRDefault="00FF7104" w:rsidP="00FF7104">
      <w:pPr>
        <w:keepNext/>
        <w:tabs>
          <w:tab w:val="num" w:pos="0"/>
        </w:tabs>
        <w:suppressAutoHyphens/>
        <w:spacing w:before="120" w:line="276" w:lineRule="auto"/>
        <w:ind w:left="142" w:right="147"/>
        <w:jc w:val="both"/>
        <w:outlineLvl w:val="1"/>
        <w:rPr>
          <w:rFonts w:eastAsia="Times New Roman"/>
          <w:sz w:val="22"/>
          <w:szCs w:val="22"/>
          <w:lang w:eastAsia="hu-HU"/>
        </w:rPr>
      </w:pPr>
      <w:r>
        <w:rPr>
          <w:sz w:val="22"/>
          <w:szCs w:val="22"/>
          <w:lang w:eastAsia="ar-SA"/>
        </w:rPr>
        <w:t xml:space="preserve">Az ÁHT 34 § (5) </w:t>
      </w:r>
      <w:proofErr w:type="spellStart"/>
      <w:r>
        <w:rPr>
          <w:sz w:val="22"/>
          <w:szCs w:val="22"/>
          <w:lang w:eastAsia="ar-SA"/>
        </w:rPr>
        <w:t>bek</w:t>
      </w:r>
      <w:proofErr w:type="spellEnd"/>
      <w:r>
        <w:rPr>
          <w:sz w:val="22"/>
          <w:szCs w:val="22"/>
          <w:lang w:eastAsia="ar-SA"/>
        </w:rPr>
        <w:t xml:space="preserve">. </w:t>
      </w:r>
      <w:proofErr w:type="gramStart"/>
      <w:r>
        <w:rPr>
          <w:sz w:val="22"/>
          <w:szCs w:val="22"/>
          <w:lang w:eastAsia="ar-SA"/>
        </w:rPr>
        <w:t>előírja</w:t>
      </w:r>
      <w:proofErr w:type="gramEnd"/>
      <w:r>
        <w:rPr>
          <w:sz w:val="22"/>
          <w:szCs w:val="22"/>
          <w:lang w:eastAsia="ar-SA"/>
        </w:rPr>
        <w:t>, hogy a</w:t>
      </w:r>
      <w:r>
        <w:rPr>
          <w:sz w:val="22"/>
          <w:szCs w:val="22"/>
        </w:rPr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 </w:t>
      </w:r>
      <w:proofErr w:type="gramStart"/>
      <w:r>
        <w:rPr>
          <w:sz w:val="22"/>
          <w:szCs w:val="22"/>
        </w:rPr>
        <w:t>módosításáról</w:t>
      </w:r>
      <w:proofErr w:type="gramEnd"/>
      <w:r>
        <w:rPr>
          <w:sz w:val="22"/>
          <w:szCs w:val="22"/>
        </w:rPr>
        <w:t>, a kiadási előirányzatok közötti átcsoportosításról a képviselő-testület dönt úgy, hogy azok megfeleljenek az aktuális jogszabályi előírásoknak. Ez az V. számú költségvetés módosítás ebben az évben, ami a kötelezettségvállalásokhoz szükséges előirányzatok rendezése miatt szükséges.</w:t>
      </w:r>
    </w:p>
    <w:p w:rsidR="00BC7FB6" w:rsidRDefault="00BC7FB6" w:rsidP="00424009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BC7FB6" w:rsidRDefault="00BC7FB6" w:rsidP="00BC7FB6">
      <w:pPr>
        <w:jc w:val="both"/>
        <w:rPr>
          <w:u w:val="single"/>
        </w:rPr>
      </w:pPr>
    </w:p>
    <w:p w:rsidR="00FF7104" w:rsidRDefault="00FF7104" w:rsidP="00FF7104">
      <w:pPr>
        <w:autoSpaceDE w:val="0"/>
        <w:autoSpaceDN w:val="0"/>
        <w:adjustRightInd w:val="0"/>
        <w:spacing w:line="276" w:lineRule="auto"/>
        <w:jc w:val="both"/>
      </w:pPr>
      <w:r>
        <w:t xml:space="preserve">Az V. számú előirányzat módosításra az év végi zárás könyveléséhez szükséges. A kötelezettségvállalások, valamint az EFOP költségek előirányzatának rendezése nélkül az </w:t>
      </w:r>
      <w:proofErr w:type="spellStart"/>
      <w:r>
        <w:t>ASP-rendszerben</w:t>
      </w:r>
      <w:proofErr w:type="spellEnd"/>
      <w:r>
        <w:t xml:space="preserve"> nem valósítható meg a beszámoló elkészítése. Ezért önkormányzati szinten a bevételi és kiadási főösszeg </w:t>
      </w:r>
      <w:r>
        <w:rPr>
          <w:b/>
        </w:rPr>
        <w:t xml:space="preserve">1.050.453.835 Ft-ra </w:t>
      </w:r>
      <w:r>
        <w:t>változik</w:t>
      </w:r>
      <w:r>
        <w:rPr>
          <w:b/>
        </w:rPr>
        <w:t xml:space="preserve">, </w:t>
      </w:r>
      <w:r>
        <w:t>azaz 4.087350 Ft-tal nő.</w:t>
      </w:r>
    </w:p>
    <w:p w:rsidR="00FF7104" w:rsidRDefault="00FF7104" w:rsidP="00FF7104">
      <w:pPr>
        <w:autoSpaceDE w:val="0"/>
        <w:autoSpaceDN w:val="0"/>
        <w:adjustRightInd w:val="0"/>
        <w:jc w:val="both"/>
      </w:pPr>
    </w:p>
    <w:p w:rsidR="00FF7104" w:rsidRDefault="00FF7104" w:rsidP="00FF7104">
      <w:pPr>
        <w:autoSpaceDE w:val="0"/>
        <w:autoSpaceDN w:val="0"/>
        <w:adjustRightInd w:val="0"/>
        <w:spacing w:after="120"/>
        <w:jc w:val="both"/>
      </w:pPr>
      <w:r>
        <w:t>A módosítások részletesen az alábbiak:</w:t>
      </w:r>
    </w:p>
    <w:p w:rsidR="00FF7104" w:rsidRDefault="00FF7104" w:rsidP="00FF7104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b/>
          <w:u w:val="single"/>
        </w:rPr>
      </w:pPr>
      <w:r>
        <w:rPr>
          <w:b/>
          <w:u w:val="single"/>
        </w:rPr>
        <w:t>Bevételek:</w:t>
      </w:r>
    </w:p>
    <w:p w:rsidR="00FF7104" w:rsidRDefault="00FF7104" w:rsidP="00FF7104">
      <w:pPr>
        <w:numPr>
          <w:ilvl w:val="0"/>
          <w:numId w:val="3"/>
        </w:numPr>
        <w:autoSpaceDE w:val="0"/>
        <w:autoSpaceDN w:val="0"/>
        <w:adjustRightInd w:val="0"/>
        <w:spacing w:after="60"/>
        <w:jc w:val="both"/>
      </w:pPr>
      <w:r>
        <w:t xml:space="preserve">Az </w:t>
      </w:r>
      <w:r>
        <w:rPr>
          <w:b/>
        </w:rPr>
        <w:t>Önkormányzat</w:t>
      </w:r>
      <w:r>
        <w:t xml:space="preserve"> (intézményi) bevételei 4.087.350 Ft-tal nőttek az alábbiak szerint: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>1.1.A telekadó bevételek előirányzatát a várható összegre emeltük. (200.000 Ft növekmény)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 xml:space="preserve">1.2. A gépjárműadó bevételek előirányzatát a várható összegre emeltük. (200.000 Ft. </w:t>
      </w:r>
      <w:proofErr w:type="gramStart"/>
      <w:r>
        <w:t>növekmény</w:t>
      </w:r>
      <w:proofErr w:type="gramEnd"/>
      <w:r>
        <w:t>)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>1.3. Az egyéb bérleti díj előirányzatát a várható összegre emeletük. (400.000 Ft növekmény)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>1.4. Az egyéb számlázott bevételek előirányzatát a várható összegre emeltük (házasságkötés, továbbszámlázott szolgáltatások, egészségügyi szolgáltatások) (1 millió Ft növekmény)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>1.5. Az egyéb bevételek előirányzatát a várható összegre emeltük. (200.000 Ft)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  <w:r>
        <w:t>1.6. Az egyéb központi működési támogatások előirányzatát 2.087.350 Ft-tal növeltük, a tényleges értékre.</w:t>
      </w:r>
    </w:p>
    <w:p w:rsidR="00FF7104" w:rsidRDefault="00FF7104" w:rsidP="00FF7104">
      <w:pPr>
        <w:autoSpaceDE w:val="0"/>
        <w:autoSpaceDN w:val="0"/>
        <w:adjustRightInd w:val="0"/>
        <w:spacing w:after="60"/>
        <w:ind w:left="720"/>
        <w:jc w:val="both"/>
      </w:pPr>
    </w:p>
    <w:p w:rsidR="00FF7104" w:rsidRDefault="00FF7104" w:rsidP="00FF7104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u w:val="single"/>
        </w:rPr>
        <w:t>II. Kiadások</w:t>
      </w:r>
      <w:r>
        <w:rPr>
          <w:b/>
        </w:rPr>
        <w:t>:</w:t>
      </w:r>
    </w:p>
    <w:p w:rsidR="00FF7104" w:rsidRDefault="00FF7104" w:rsidP="00FF7104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86"/>
        <w:jc w:val="both"/>
      </w:pPr>
      <w:r>
        <w:t xml:space="preserve">Az </w:t>
      </w:r>
      <w:r>
        <w:rPr>
          <w:b/>
        </w:rPr>
        <w:t>Önkormányzat</w:t>
      </w:r>
      <w:r>
        <w:t xml:space="preserve"> (intézményi) működési kiadásainak előirányzatai 7.260.000 Ft-tal növekedtek az alábbiak szerint: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falugondnokság és községgazdálkodás kiadásainak előirányzatait 3.600.000 Ft-tal csökkentettük. (személyi juttatás+járulék)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lastRenderedPageBreak/>
        <w:t>A kultúra, marketing kiadásainak előirányzatait 5.500.000 Ft-tal csökkentettük, mert az EFOP- kiadások külön soron szerepelnek. (járulék+dologi kiadások)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katasztrófa védelmi alap előirányzatát 0 Ft-ra csökkentettük, mert szerencsére nem volt szükség az alaphoz tartozó kiadás felhasználására.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Az idősek karácsonyára előirányzott dologi kiadások összegét 1.410.000 Ft-tal csökkentettük, mert az ehhez tartozó költség átcsoportosításra került az EFOP- kiadásokra.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 xml:space="preserve">Az </w:t>
      </w:r>
      <w:proofErr w:type="spellStart"/>
      <w:r>
        <w:t>EFO-pályázati</w:t>
      </w:r>
      <w:proofErr w:type="spellEnd"/>
      <w:r>
        <w:t xml:space="preserve"> költségeket külön szerepeltetjük a módosításban, ezek összesen 19.020.000 Ft előirányzatot jelentenek. Ez a tétel sajnos az előző költségvetés módosítás összegző soraiból kimaradt.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reprezentációval kapcsolatos személyi és járulék előirányzatot 500.000 Ft-tal és 250.000 Ft-tal csökkentettük.</w:t>
      </w:r>
    </w:p>
    <w:p w:rsidR="00FF7104" w:rsidRDefault="00FF7104" w:rsidP="00FF7104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civil szervezetek támogatásainak előirányzatát 300.000 Ft-tal csökkentettük.</w:t>
      </w:r>
    </w:p>
    <w:p w:rsidR="00FF7104" w:rsidRDefault="00FF7104" w:rsidP="00FF7104">
      <w:pPr>
        <w:autoSpaceDE w:val="0"/>
        <w:autoSpaceDN w:val="0"/>
        <w:adjustRightInd w:val="0"/>
        <w:ind w:left="1080"/>
        <w:jc w:val="both"/>
      </w:pPr>
    </w:p>
    <w:p w:rsidR="00FF7104" w:rsidRDefault="00FF7104" w:rsidP="00FF7104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786"/>
        <w:jc w:val="both"/>
      </w:pPr>
      <w:r>
        <w:rPr>
          <w:b/>
        </w:rPr>
        <w:t>Felhalmozási kiadások</w:t>
      </w:r>
      <w:r>
        <w:t xml:space="preserve"> (7</w:t>
      </w:r>
      <w:proofErr w:type="gramStart"/>
      <w:r>
        <w:t>.melléklet</w:t>
      </w:r>
      <w:proofErr w:type="gramEnd"/>
      <w:r>
        <w:t>)</w:t>
      </w:r>
    </w:p>
    <w:p w:rsidR="00FF7104" w:rsidRDefault="00FF7104" w:rsidP="00FF7104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4.1</w:t>
      </w:r>
      <w:r>
        <w:tab/>
        <w:t>A beruházási kiadások előirányzatát 32.760 Ft-tal emeltük a táblázat 19 sora szerint, a pontos értékre.</w:t>
      </w:r>
    </w:p>
    <w:p w:rsidR="00FF7104" w:rsidRDefault="00FF7104" w:rsidP="00FF7104">
      <w:pPr>
        <w:autoSpaceDE w:val="0"/>
        <w:autoSpaceDN w:val="0"/>
        <w:adjustRightInd w:val="0"/>
        <w:spacing w:after="120" w:line="276" w:lineRule="auto"/>
        <w:ind w:left="1413" w:hanging="705"/>
        <w:jc w:val="both"/>
      </w:pPr>
      <w:r>
        <w:t>4.2. A felújítási kiadások előirányzatát nem változtattuk, csupán a ravatalozó költségeinek előirányzatát javítottuk, mert ez az előző költségvetés módosításban sem került az összegző sorba.</w:t>
      </w:r>
    </w:p>
    <w:p w:rsidR="00FF7104" w:rsidRDefault="00FF7104" w:rsidP="00FF7104">
      <w:pPr>
        <w:autoSpaceDE w:val="0"/>
        <w:autoSpaceDN w:val="0"/>
        <w:adjustRightInd w:val="0"/>
        <w:spacing w:after="120" w:line="276" w:lineRule="auto"/>
        <w:jc w:val="both"/>
        <w:rPr>
          <w:rFonts w:eastAsia="Times New Roman"/>
          <w:lang w:eastAsia="hu-HU"/>
        </w:rPr>
      </w:pPr>
      <w:r>
        <w:t xml:space="preserve">A fentiek alapján a </w:t>
      </w:r>
      <w:r>
        <w:rPr>
          <w:b/>
        </w:rPr>
        <w:t>tartalék előirányzata</w:t>
      </w:r>
      <w:r>
        <w:t xml:space="preserve"> 3.683.758 Ft-ra változott, azon belül az</w:t>
      </w:r>
      <w:r>
        <w:rPr>
          <w:b/>
        </w:rPr>
        <w:t xml:space="preserve"> </w:t>
      </w:r>
      <w:r>
        <w:t>általános tartalék összege 955.628 Ft, a céltartalék összege pedig 2.728.130 Ft. A tartalékon felül rendelkezünk a 99.710.000 Ft értékű Állampapírral, amelyet még nem kellett visszaváltanunk.</w:t>
      </w:r>
    </w:p>
    <w:p w:rsidR="00424009" w:rsidRDefault="00424009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A19" w:rsidRDefault="00E41A19" w:rsidP="00BA59EB">
      <w:r>
        <w:separator/>
      </w:r>
    </w:p>
  </w:endnote>
  <w:endnote w:type="continuationSeparator" w:id="0">
    <w:p w:rsidR="00E41A19" w:rsidRDefault="00E41A19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A19" w:rsidRDefault="00E41A19" w:rsidP="00BA59EB">
      <w:r>
        <w:separator/>
      </w:r>
    </w:p>
  </w:footnote>
  <w:footnote w:type="continuationSeparator" w:id="0">
    <w:p w:rsidR="00E41A19" w:rsidRDefault="00E41A19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233027"/>
    <w:rsid w:val="002776A5"/>
    <w:rsid w:val="002A557A"/>
    <w:rsid w:val="00362093"/>
    <w:rsid w:val="00424009"/>
    <w:rsid w:val="00583513"/>
    <w:rsid w:val="00875305"/>
    <w:rsid w:val="00A805EC"/>
    <w:rsid w:val="00B36170"/>
    <w:rsid w:val="00B40D49"/>
    <w:rsid w:val="00BA59EB"/>
    <w:rsid w:val="00BC7FB6"/>
    <w:rsid w:val="00C3595D"/>
    <w:rsid w:val="00E41A19"/>
    <w:rsid w:val="00EA1600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2020-03-05T15:25:00Z</dcterms:created>
  <dcterms:modified xsi:type="dcterms:W3CDTF">2020-03-05T15:25:00Z</dcterms:modified>
</cp:coreProperties>
</file>