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796" w:rsidRPr="001A6796" w:rsidRDefault="001A6796" w:rsidP="001A6796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70D24">
        <w:t>melléklet:</w:t>
      </w:r>
      <w:r w:rsidRPr="001A6796">
        <w:rPr>
          <w:rFonts w:ascii="Times New Roman" w:hAnsi="Times New Roman" w:cs="Times New Roman"/>
        </w:rPr>
        <w:t xml:space="preserve"> a 3/2018. (III.31.) önkormányzati rendelethez</w:t>
      </w:r>
    </w:p>
    <w:p w:rsidR="001A6796" w:rsidRPr="00465290" w:rsidRDefault="001A6796" w:rsidP="001A67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5290">
        <w:rPr>
          <w:rFonts w:ascii="Times New Roman" w:hAnsi="Times New Roman" w:cs="Times New Roman"/>
          <w:b/>
        </w:rPr>
        <w:t>A településképi szempontból meghatározó területek lehatárolása</w:t>
      </w:r>
    </w:p>
    <w:p w:rsidR="001A6796" w:rsidRDefault="001A6796" w:rsidP="001A6796">
      <w:pPr>
        <w:pStyle w:val="Szvegtrzs4"/>
        <w:shd w:val="clear" w:color="auto" w:fill="auto"/>
        <w:spacing w:before="0" w:after="0" w:line="240" w:lineRule="auto"/>
        <w:ind w:left="720" w:firstLine="0"/>
        <w:rPr>
          <w:sz w:val="22"/>
          <w:szCs w:val="22"/>
        </w:rPr>
      </w:pPr>
      <w:r w:rsidRPr="00E70D24">
        <w:rPr>
          <w:sz w:val="22"/>
          <w:szCs w:val="22"/>
        </w:rPr>
        <w:t xml:space="preserve"> A település helyi </w:t>
      </w:r>
      <w:r>
        <w:rPr>
          <w:sz w:val="22"/>
          <w:szCs w:val="22"/>
        </w:rPr>
        <w:t xml:space="preserve">egyedi </w:t>
      </w:r>
      <w:r w:rsidRPr="00E70D24">
        <w:rPr>
          <w:sz w:val="22"/>
          <w:szCs w:val="22"/>
        </w:rPr>
        <w:t>védelem alatt álló építészeti örökségeinek jegyzéke</w:t>
      </w:r>
      <w:r>
        <w:rPr>
          <w:sz w:val="22"/>
          <w:szCs w:val="22"/>
        </w:rPr>
        <w:t>:</w:t>
      </w:r>
    </w:p>
    <w:p w:rsidR="001A6796" w:rsidRDefault="001A6796" w:rsidP="001A6796">
      <w:pPr>
        <w:pStyle w:val="Szvegtrzs4"/>
        <w:shd w:val="clear" w:color="auto" w:fill="auto"/>
        <w:spacing w:before="0" w:after="0" w:line="240" w:lineRule="auto"/>
        <w:ind w:firstLine="0"/>
        <w:rPr>
          <w:sz w:val="22"/>
          <w:szCs w:val="22"/>
        </w:rPr>
      </w:pPr>
    </w:p>
    <w:tbl>
      <w:tblPr>
        <w:tblStyle w:val="Rcsostblzat"/>
        <w:tblW w:w="9322" w:type="dxa"/>
        <w:tblLook w:val="04A0" w:firstRow="1" w:lastRow="0" w:firstColumn="1" w:lastColumn="0" w:noHBand="0" w:noVBand="1"/>
      </w:tblPr>
      <w:tblGrid>
        <w:gridCol w:w="544"/>
        <w:gridCol w:w="1438"/>
        <w:gridCol w:w="1842"/>
        <w:gridCol w:w="820"/>
        <w:gridCol w:w="4678"/>
      </w:tblGrid>
      <w:tr w:rsidR="001A6796" w:rsidRPr="00350498" w:rsidTr="004700FA">
        <w:tc>
          <w:tcPr>
            <w:tcW w:w="544" w:type="dxa"/>
            <w:shd w:val="clear" w:color="auto" w:fill="595959" w:themeFill="text1" w:themeFillTint="A6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b/>
                <w:color w:val="FFFFFF" w:themeColor="background1"/>
              </w:rPr>
            </w:pPr>
            <w:r w:rsidRPr="00350498">
              <w:rPr>
                <w:b/>
                <w:color w:val="FFFFFF" w:themeColor="background1"/>
              </w:rPr>
              <w:t>Ssz.</w:t>
            </w:r>
          </w:p>
        </w:tc>
        <w:tc>
          <w:tcPr>
            <w:tcW w:w="1438" w:type="dxa"/>
            <w:shd w:val="clear" w:color="auto" w:fill="595959" w:themeFill="text1" w:themeFillTint="A6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b/>
                <w:color w:val="FFFFFF" w:themeColor="background1"/>
              </w:rPr>
            </w:pPr>
            <w:r w:rsidRPr="00350498">
              <w:rPr>
                <w:b/>
                <w:color w:val="FFFFFF" w:themeColor="background1"/>
              </w:rPr>
              <w:t>Megnevezés</w:t>
            </w:r>
          </w:p>
        </w:tc>
        <w:tc>
          <w:tcPr>
            <w:tcW w:w="1842" w:type="dxa"/>
            <w:shd w:val="clear" w:color="auto" w:fill="595959" w:themeFill="text1" w:themeFillTint="A6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b/>
                <w:color w:val="FFFFFF" w:themeColor="background1"/>
              </w:rPr>
            </w:pPr>
            <w:r w:rsidRPr="00350498">
              <w:rPr>
                <w:b/>
                <w:color w:val="FFFFFF" w:themeColor="background1"/>
              </w:rPr>
              <w:t>Cím</w:t>
            </w:r>
          </w:p>
        </w:tc>
        <w:tc>
          <w:tcPr>
            <w:tcW w:w="820" w:type="dxa"/>
            <w:shd w:val="clear" w:color="auto" w:fill="595959" w:themeFill="text1" w:themeFillTint="A6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color w:val="FFFFFF" w:themeColor="background1"/>
              </w:rPr>
            </w:pPr>
            <w:r w:rsidRPr="00350498">
              <w:rPr>
                <w:b/>
                <w:color w:val="FFFFFF" w:themeColor="background1"/>
              </w:rPr>
              <w:t>Hrsz</w:t>
            </w:r>
          </w:p>
        </w:tc>
        <w:tc>
          <w:tcPr>
            <w:tcW w:w="4678" w:type="dxa"/>
            <w:shd w:val="clear" w:color="auto" w:fill="595959" w:themeFill="text1" w:themeFillTint="A6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b/>
                <w:color w:val="FFFFFF" w:themeColor="background1"/>
              </w:rPr>
            </w:pPr>
            <w:r w:rsidRPr="00350498">
              <w:rPr>
                <w:b/>
                <w:color w:val="FFFFFF" w:themeColor="background1"/>
              </w:rPr>
              <w:t>védettség jellege</w:t>
            </w:r>
          </w:p>
        </w:tc>
      </w:tr>
      <w:tr w:rsidR="001A6796" w:rsidRPr="00350498" w:rsidTr="004700FA">
        <w:tc>
          <w:tcPr>
            <w:tcW w:w="544" w:type="dxa"/>
            <w:shd w:val="clear" w:color="auto" w:fill="BFBFBF" w:themeFill="background1" w:themeFillShade="BF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350498">
              <w:t>a)</w:t>
            </w:r>
          </w:p>
        </w:tc>
        <w:tc>
          <w:tcPr>
            <w:tcW w:w="1438" w:type="dxa"/>
            <w:shd w:val="clear" w:color="auto" w:fill="BFBFBF" w:themeFill="background1" w:themeFillShade="BF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350498">
              <w:t>Emlékművek, keresztek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820" w:type="dxa"/>
            <w:shd w:val="clear" w:color="auto" w:fill="BFBFBF" w:themeFill="background1" w:themeFillShade="BF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4678" w:type="dxa"/>
            <w:shd w:val="clear" w:color="auto" w:fill="BFBFBF" w:themeFill="background1" w:themeFillShade="BF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</w:tr>
      <w:tr w:rsidR="001A6796" w:rsidRPr="00350498" w:rsidTr="004700FA">
        <w:tc>
          <w:tcPr>
            <w:tcW w:w="544" w:type="dxa"/>
          </w:tcPr>
          <w:p w:rsidR="001A6796" w:rsidRPr="001F7C92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highlight w:val="yellow"/>
              </w:rPr>
            </w:pPr>
            <w:r w:rsidRPr="00C22EE9">
              <w:t>1.</w:t>
            </w:r>
          </w:p>
        </w:tc>
        <w:tc>
          <w:tcPr>
            <w:tcW w:w="1438" w:type="dxa"/>
          </w:tcPr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C22EE9">
              <w:t>Kereszt</w:t>
            </w:r>
          </w:p>
        </w:tc>
        <w:tc>
          <w:tcPr>
            <w:tcW w:w="1842" w:type="dxa"/>
          </w:tcPr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 w:rsidRPr="00C22EE9">
              <w:t>útszéli kereszt.</w:t>
            </w:r>
          </w:p>
        </w:tc>
        <w:tc>
          <w:tcPr>
            <w:tcW w:w="820" w:type="dxa"/>
          </w:tcPr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4678" w:type="dxa"/>
          </w:tcPr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C22EE9">
              <w:t>teljes objektum</w:t>
            </w:r>
          </w:p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C22EE9">
              <w:t>szoborra, képzőművészeti alkotásra</w:t>
            </w:r>
          </w:p>
          <w:p w:rsidR="001A6796" w:rsidRPr="00C22EE9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>
              <w:t>2</w:t>
            </w: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Foxod u.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594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 Malom jav.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Petőfi u. 67.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235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Felújított 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Petőfi u. 43.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250/1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Felújított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Petőfi u. 15.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281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 43.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301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Jó állapotú 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320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Jó állapotú királykő kocsma 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Római katolikus plébánia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79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Felújított  Római katolikus plébánia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Plébánia kerítés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78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állapotú,  Plébánia kerítés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 27. 29.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445/1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 ablak helyreállítandó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Kossuth u. 14. 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66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Kút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 14. előtt 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318/3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 kút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Rákóczi u. 12. 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140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Közepes állapotú Melléképület 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Rákóczi u. 12.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141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 xml:space="preserve">Felújított, Fábri-ház 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Kút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Rákóczi u. 12. előtt 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6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 kút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Rákóczi u. 8.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138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Felújított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Kossuth u. 12.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65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Közepes állapotú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Pr="00350498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Dózsa u.14.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572</w:t>
            </w:r>
          </w:p>
        </w:tc>
        <w:tc>
          <w:tcPr>
            <w:tcW w:w="467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</w:t>
            </w:r>
          </w:p>
        </w:tc>
      </w:tr>
      <w:tr w:rsidR="001A6796" w:rsidRPr="00350498" w:rsidTr="004700FA">
        <w:tc>
          <w:tcPr>
            <w:tcW w:w="544" w:type="dxa"/>
          </w:tcPr>
          <w:p w:rsidR="001A6796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438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Lakóház</w:t>
            </w:r>
          </w:p>
        </w:tc>
        <w:tc>
          <w:tcPr>
            <w:tcW w:w="1842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Petőfi u. 37.</w:t>
            </w:r>
          </w:p>
        </w:tc>
        <w:tc>
          <w:tcPr>
            <w:tcW w:w="820" w:type="dxa"/>
          </w:tcPr>
          <w:p w:rsidR="001A6796" w:rsidRPr="00030104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256</w:t>
            </w:r>
          </w:p>
        </w:tc>
        <w:tc>
          <w:tcPr>
            <w:tcW w:w="4678" w:type="dxa"/>
          </w:tcPr>
          <w:p w:rsidR="001A6796" w:rsidRDefault="001A6796" w:rsidP="004700FA">
            <w:pPr>
              <w:pStyle w:val="Szvegtrzs4"/>
              <w:shd w:val="clear" w:color="auto" w:fill="auto"/>
              <w:spacing w:before="0" w:after="0" w:line="240" w:lineRule="auto"/>
              <w:ind w:firstLine="0"/>
            </w:pPr>
            <w:r w:rsidRPr="00030104">
              <w:t>Jó állapotú</w:t>
            </w:r>
          </w:p>
        </w:tc>
      </w:tr>
    </w:tbl>
    <w:p w:rsidR="001A6796" w:rsidRDefault="001A6796" w:rsidP="001A6796">
      <w:pPr>
        <w:pStyle w:val="Szvegtrzs4"/>
        <w:shd w:val="clear" w:color="auto" w:fill="auto"/>
        <w:spacing w:before="0" w:after="0" w:line="240" w:lineRule="auto"/>
        <w:ind w:firstLine="0"/>
        <w:rPr>
          <w:sz w:val="22"/>
          <w:szCs w:val="22"/>
        </w:rPr>
      </w:pPr>
    </w:p>
    <w:p w:rsidR="001A6796" w:rsidRPr="005A649D" w:rsidRDefault="001A6796" w:rsidP="001A6796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A175D6" w:rsidRDefault="00A175D6"/>
    <w:sectPr w:rsidR="00A175D6" w:rsidSect="000F6C8F">
      <w:pgSz w:w="11906" w:h="16838"/>
      <w:pgMar w:top="1134" w:right="1417" w:bottom="1134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22366"/>
    <w:multiLevelType w:val="multilevel"/>
    <w:tmpl w:val="1408E3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AE6099"/>
    <w:multiLevelType w:val="hybridMultilevel"/>
    <w:tmpl w:val="F26A8B44"/>
    <w:lvl w:ilvl="0" w:tplc="CCBAAC00">
      <w:start w:val="4"/>
      <w:numFmt w:val="decimal"/>
      <w:lvlText w:val="%1"/>
      <w:lvlJc w:val="left"/>
      <w:pPr>
        <w:ind w:left="2160" w:hanging="360"/>
      </w:pPr>
      <w:rPr>
        <w:rFonts w:asciiTheme="minorHAnsi" w:hAnsi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96"/>
    <w:rsid w:val="001A6796"/>
    <w:rsid w:val="00A1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3759"/>
  <w15:chartTrackingRefBased/>
  <w15:docId w15:val="{5A312B89-0B96-470D-9DBB-83C92954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A6796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6796"/>
    <w:pPr>
      <w:ind w:left="720"/>
      <w:contextualSpacing/>
    </w:pPr>
    <w:rPr>
      <w:rFonts w:eastAsiaTheme="minorEastAsia"/>
      <w:lang w:eastAsia="hu-HU"/>
    </w:rPr>
  </w:style>
  <w:style w:type="paragraph" w:customStyle="1" w:styleId="Szvegtrzs4">
    <w:name w:val="Szövegtörzs (4)"/>
    <w:basedOn w:val="Norml"/>
    <w:qFormat/>
    <w:rsid w:val="001A6796"/>
    <w:pPr>
      <w:widowControl w:val="0"/>
      <w:shd w:val="clear" w:color="auto" w:fill="FFFFFF"/>
      <w:suppressAutoHyphens/>
      <w:spacing w:before="420" w:after="300" w:line="274" w:lineRule="exact"/>
      <w:ind w:hanging="880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uiPriority w:val="59"/>
    <w:rsid w:val="001A6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2018-04-10T08:49:00Z</dcterms:created>
  <dcterms:modified xsi:type="dcterms:W3CDTF">2018-04-10T08:49:00Z</dcterms:modified>
</cp:coreProperties>
</file>