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67B" w:rsidRDefault="003F267B">
      <w:pPr>
        <w:spacing w:before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Pr="00035359">
        <w:rPr>
          <w:rFonts w:ascii="Arial" w:hAnsi="Arial" w:cs="Arial"/>
          <w:sz w:val="22"/>
          <w:szCs w:val="22"/>
        </w:rPr>
        <w:t>Debercsény Község Önkormányzata</w:t>
      </w:r>
    </w:p>
    <w:p w:rsidR="003F267B" w:rsidRPr="00035359" w:rsidRDefault="003F267B">
      <w:pPr>
        <w:spacing w:before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7/2014.(VII.08.) önkormányzati rendelet 2. függel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ke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 w:val="28"/>
          <w:szCs w:val="28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 w:val="28"/>
          <w:szCs w:val="28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Debercsény Községi Önkormányzat falugondnoki szolgálatának szakmai programja</w:t>
      </w:r>
    </w:p>
    <w:p w:rsidR="003F267B" w:rsidRDefault="003F267B">
      <w:pPr>
        <w:spacing w:before="60"/>
        <w:jc w:val="center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300" w:after="300"/>
        <w:ind w:left="150" w:right="1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Debercsény Községi Önkormányzatának Képviselőtestülete – </w:t>
      </w:r>
      <w:bookmarkStart w:id="0" w:name="pr2"/>
      <w:bookmarkStart w:id="1" w:name="pr1"/>
      <w:r>
        <w:rPr>
          <w:rFonts w:ascii="Arial" w:hAnsi="Arial" w:cs="Arial"/>
          <w:sz w:val="22"/>
          <w:szCs w:val="22"/>
        </w:rPr>
        <w:t>a szociális igazgatásról és szociális ellátásokról</w:t>
      </w:r>
      <w:bookmarkEnd w:id="0"/>
      <w:r>
        <w:rPr>
          <w:rFonts w:ascii="Arial" w:hAnsi="Arial" w:cs="Arial"/>
          <w:sz w:val="22"/>
          <w:szCs w:val="22"/>
        </w:rPr>
        <w:t xml:space="preserve"> szóló az 1993. évi III. törvény</w:t>
      </w:r>
      <w:bookmarkEnd w:id="1"/>
      <w:r>
        <w:rPr>
          <w:rFonts w:ascii="Arial" w:hAnsi="Arial" w:cs="Arial"/>
          <w:sz w:val="22"/>
          <w:szCs w:val="22"/>
        </w:rPr>
        <w:t xml:space="preserve"> (Sztv.) 60.§ (1)-(6) bekezdései, a személyes gondoskodást nyújtó szociális intézmények szakmai feladatairól és működ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sük feltételeiről szóló 1/2000. (I. 7.) SZCSM-rendelet 39. § (1)-(9) bekezdései és az ö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kormányzat falugondnoki szolgálatról szóló rendelete alapján – a település falugondnoki szolgáltatásának szakmai programját az alábbiak szerint határozza meg.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szakmai program a </w:t>
      </w:r>
      <w:r>
        <w:rPr>
          <w:rFonts w:ascii="Arial" w:hAnsi="Arial" w:cs="Arial"/>
          <w:b/>
          <w:sz w:val="22"/>
          <w:szCs w:val="22"/>
        </w:rPr>
        <w:t>Debercsény községi Önkormányzat</w:t>
      </w:r>
      <w:r>
        <w:rPr>
          <w:rFonts w:ascii="Arial" w:hAnsi="Arial" w:cs="Arial"/>
          <w:sz w:val="22"/>
          <w:szCs w:val="22"/>
        </w:rPr>
        <w:t xml:space="preserve"> közigazgatási területén működő falugondnoki szolgáltatásra terjed ki.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I. rész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 falugondnoki szolgáltatás célja, feladata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 célja a hátrányos helyzetű, szolgáltatáshiányos kistelepülések és tanyák esélyegyenlőségének növelése, az ott élők életfeltételeinek javítása, a közszolgált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tásokhoz való hozzájutás és a szociális alapellátások kiépítésének elősegítése, a települ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sek szolgáltatási funkcióinak bővítése, közösségfejlesztés, valamint a jobb életminőség e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érése. Igény szerint a kistérségi közlekedési szolgáltatásokban való részvétel.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falugondnoki szolgálat az önkormányzat saját rendelete, az 1/2000. (I. 7.) SZCSM rendelet 39. §  (1-2-3) bek., valamint a helyi szükségletek alapján 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közvetlen, személyes szolgáltatásokat (ezen belül alap- és kiegészítő feladatokat), valamint 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az önkormányzati feladatok megoldását segítő, közvetett szolgáltatásokat végez.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szolgáltatás igénybevételére jogosultak köre: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településen életvitelszerűen tartózkodó lakosság, amely szociális körülményei, ezen belül kora, egészségi állapota és egyéb aktuális élethelyzete alapján alkalmilag vagy tartósan j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gosulttá válik a falugondnoki szolgáltatás igénybevételére.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 valamennyi eleme térítésmentes 40 km-es körzeten belül, mivel minden egészségügyi és kulturális intézmény ezen a körzeten belül rendelkezésre áll.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II. rész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 településen élők, szükségletek 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Debercsény község Balassagyarmattól délre a Nyugati Cserhátban fekszik.  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 demográfiai jellemzői: (lélekszám, továbbá kor, nem, nemzetiségi-etnikai megoszlás szerinti arányok )</w:t>
      </w:r>
    </w:p>
    <w:p w:rsidR="003F267B" w:rsidRPr="00F857ED" w:rsidRDefault="003F267B" w:rsidP="00B37230">
      <w:pPr>
        <w:spacing w:before="60"/>
        <w:ind w:left="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F857ED">
        <w:rPr>
          <w:rFonts w:ascii="Arial" w:hAnsi="Arial" w:cs="Arial"/>
          <w:sz w:val="22"/>
          <w:szCs w:val="22"/>
        </w:rPr>
        <w:t xml:space="preserve">Lélekszám: 80 fő, Korcsoportok: 0 – 14 éves korig: 4 fő, 15 – 18 éves korig: 1 fő, </w:t>
      </w:r>
      <w:r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br/>
        <w:t xml:space="preserve">          </w:t>
      </w:r>
      <w:r w:rsidRPr="00F857ED">
        <w:rPr>
          <w:rFonts w:ascii="Arial" w:hAnsi="Arial" w:cs="Arial"/>
          <w:sz w:val="22"/>
          <w:szCs w:val="22"/>
        </w:rPr>
        <w:t>19 – 60 éves korig: 48 fő, 61 éves kortól 27 fő.</w:t>
      </w:r>
    </w:p>
    <w:p w:rsidR="003F267B" w:rsidRPr="00F857ED" w:rsidRDefault="003F267B" w:rsidP="00B37230">
      <w:pPr>
        <w:spacing w:before="60"/>
        <w:ind w:left="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F857ED">
        <w:rPr>
          <w:rFonts w:ascii="Arial" w:hAnsi="Arial" w:cs="Arial"/>
          <w:sz w:val="22"/>
          <w:szCs w:val="22"/>
        </w:rPr>
        <w:t>Nem: nő: 42 fő, férfi: 38 fő,</w:t>
      </w:r>
    </w:p>
    <w:p w:rsidR="003F267B" w:rsidRPr="00F857ED" w:rsidRDefault="003F267B" w:rsidP="00B37230">
      <w:pPr>
        <w:spacing w:before="60"/>
        <w:ind w:left="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F857ED">
        <w:rPr>
          <w:rFonts w:ascii="Arial" w:hAnsi="Arial" w:cs="Arial"/>
          <w:sz w:val="22"/>
          <w:szCs w:val="22"/>
        </w:rPr>
        <w:t>Nemzetiségi, etnikai csoport: nincs.</w:t>
      </w:r>
    </w:p>
    <w:p w:rsidR="003F267B" w:rsidRPr="00F11A51" w:rsidRDefault="003F267B" w:rsidP="00B37230">
      <w:pPr>
        <w:spacing w:before="60"/>
        <w:ind w:left="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F11A51">
        <w:rPr>
          <w:rFonts w:ascii="Arial" w:hAnsi="Arial" w:cs="Arial"/>
          <w:sz w:val="22"/>
          <w:szCs w:val="22"/>
        </w:rPr>
        <w:t>Foglalkoztatottsága 90 %-os, a munkanélküliek száma alacsony.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település, szolgáltatásokkal való ellátottsága: Debercsény megközelíthetősége csak autóbusszal (menetrendszerinti járatokkal illetve saját tulajdonú gépjárművel közelíthető meg. A községben az egészségügyi ellátás megoldott, heti egy alk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lommal van háziorvosi rendelés. A „Belső Cserhát „Gyermekjóléti és Családsegítő Szolgálat minden hétfői napon helyben tart ügyfélfogadást, de szükség esetén mi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dig elérhetőek. A községben általános iskola illetve óvoda nem működik, a gyerm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kek óvodába illetve általános iskolába Magyarnándor községbe utaznak. A közép i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letve felsőoktatásban tanulmányaikat folytató gyermekek Balassagyarmatra, Aszó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ra, Vácra és Budapestre járnak. A közlekedés autóbusszal, Magyarnándorból vona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tal történik.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Kereskedelmi egység nincs a településen.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településen élők egészségügyi, szociális és kulturális jellemzői: tartósan betegek, ellátásra szorulók száma és aránya magas, iskolázottság átlag alatti, mivel sok az idős ember, jövedelmi viszonyok az országos szinthez képest átlag alattiak. </w:t>
      </w:r>
    </w:p>
    <w:p w:rsidR="003F267B" w:rsidRDefault="003F267B">
      <w:pPr>
        <w:numPr>
          <w:ilvl w:val="0"/>
          <w:numId w:val="24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Közéleti aktivitás: évente megrendezésre kerül a templombúcsú-falubúcsú szepte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ber 2-án, kenyérszentelés augusztus 20-ához kapcsolódóan.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III. rész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 falugondnoki szolgáltatás tartalma, módja, 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az ellátottak köre </w:t>
      </w:r>
    </w:p>
    <w:p w:rsidR="003F267B" w:rsidRDefault="003F267B">
      <w:pPr>
        <w:spacing w:before="6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(a II. részben részletezett infrastrukturális, demográfiai, szociális és egyéb jellemzők alapján)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</w:p>
    <w:p w:rsidR="003F267B" w:rsidRDefault="003F267B">
      <w:pPr>
        <w:numPr>
          <w:ilvl w:val="0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 falugondnoki szolgálat közvetlen, személyes szolgáltatások körébe tartozó </w:t>
      </w:r>
      <w:r>
        <w:rPr>
          <w:rFonts w:ascii="Arial" w:hAnsi="Arial" w:cs="Arial"/>
          <w:b/>
          <w:i/>
          <w:sz w:val="22"/>
          <w:szCs w:val="22"/>
        </w:rPr>
        <w:t>alap</w:t>
      </w:r>
      <w:r>
        <w:rPr>
          <w:rFonts w:ascii="Arial" w:hAnsi="Arial" w:cs="Arial"/>
          <w:b/>
          <w:sz w:val="22"/>
          <w:szCs w:val="22"/>
        </w:rPr>
        <w:t>feladatai</w:t>
      </w: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Közreműködés az étkeztetésben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kiemelt – a vonatkozó rendeletben közvetlen alapfeladatként definiált – fe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adata az igénybevevők részére a napi egyszeri meleg étel éthordóban történő házhoz száll</w:t>
      </w:r>
      <w:r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 xml:space="preserve">tása.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Kapcsolódó feladata a szolgáltatást igénybe vevőkkel való beszélgetés során a további alapellátási igények felmérése és továbbítása a fenntartó felé. A falugondnok a további szo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gáltatásokra vonatkozó igényeket írásban rögzíti, előjegyzi, ill. javaslatot tesz a fenntartónak azok megoldására.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 lakosai közül azok, akik koruk vagy egészségi állapotuk miatt nem képesek go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doskodni a legalább napi egyszeri meleg étkezésről.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A feladat rendszeressége: </w:t>
      </w:r>
      <w:r>
        <w:rPr>
          <w:rFonts w:ascii="Arial" w:hAnsi="Arial" w:cs="Arial"/>
          <w:sz w:val="22"/>
          <w:szCs w:val="22"/>
        </w:rPr>
        <w:t>naponta/munkanapokon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Közreműködés a házi segítségnyújtás biztosításában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házi segítségnyújtás keretében a falugondnok azon feladatokat látja el, amelyek kívül e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nek a képesített gondozók által végezhető feladatok (etetés, gyógyszerezés, személyi higi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nia biztosítása, egészségügyi ellátások, stb.) körén.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igény esetén segítséget nyújthat a rászorultak fizikai erejét és/vagy mozgá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képességét meghaladó feladatok megoldásában: </w:t>
      </w:r>
    </w:p>
    <w:p w:rsidR="003F267B" w:rsidRDefault="003F267B">
      <w:pPr>
        <w:numPr>
          <w:ilvl w:val="0"/>
          <w:numId w:val="25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ház körüli, szakképesítést nem igénylő feladatok (villanykörte, gázpalack, zár stb. cseréje), </w:t>
      </w:r>
    </w:p>
    <w:p w:rsidR="003F267B" w:rsidRDefault="003F267B">
      <w:pPr>
        <w:numPr>
          <w:ilvl w:val="0"/>
          <w:numId w:val="25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nehezebb tárgyak mozgatása, </w:t>
      </w:r>
    </w:p>
    <w:p w:rsidR="003F267B" w:rsidRDefault="003F267B">
      <w:pPr>
        <w:numPr>
          <w:ilvl w:val="0"/>
          <w:numId w:val="25"/>
        </w:num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napi életvitel fenntartásához szükséges alapvető élelmiszerek, vegyi áruk, f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gyasztási cikkek stb. beszerzése. A falugondnok az igénybevevő által jelzett besze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zési igényt írásban rögzíti, és a kért árucikkeket az útja során érintett más települ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sen vásárolja meg. A vásárlásról köteles nyugtát kérni, melyet az igénybevevő az áru átvételekor a nyugta alapján köteles megtéríteni. 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Koruk és/vagy egészségi állapotuk miatt rászoruló azon személyek, akik önmaguk ellátás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ra, ill. szükséges létfenntartási cikkek beszerzésére és hazaszállítására nem vagy csak n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hézségek árán képesek, és mások róluk nem gondoskodnak.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A feladat rendszeressége: </w:t>
      </w:r>
      <w:r>
        <w:rPr>
          <w:rFonts w:ascii="Arial" w:hAnsi="Arial" w:cs="Arial"/>
          <w:sz w:val="22"/>
          <w:szCs w:val="22"/>
        </w:rPr>
        <w:t>Folyamatosan, a jelzett igények szerint.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Közreműködés a közösségi és szociális információk szolgáltatásában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szociális biztonság megteremtéséhez és a helyi közösségi életbe való bekapcsolódáshoz szükséges információk eljuttatása a település lakói számára. A falugondnok feladata: a hel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ben vagy a legközelebbi település(ek)en elérhető szolgáltatások igénybevételének lehetős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geire vonatkozó információforrások és információk felkutatása, és a lakosság ezek alapján történő tájékoztatása.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rendszeressége: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Folyamatos.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Potenciálisan a település egésze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Közreműködés az egyéb alapszolgáltatásokhoz való hozzáférésben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fontos feladata A szociális igazgatásról és a szociális ellátásokról szóló 1993. évi III. törvényben meghatározott szociális alapszolgáltatások, valamint a gyermekjóléti szo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gálat igénybevételéhez nyújtott segítség, az ezen intézményekkel, szakembereikkel való folyamatos kapcsolattartás.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munkája során folyamatosan figyelemmel kíséri a lakosság, és különösen a veszélyeztetett családok életkörülményeit. Észlelnie kell a veszélyhelyzeteket, a különböző szenvedélybetegségeket (alkohol, drog stb.). Különös figyelemmel kell lennie a gyermekek helyzetére, az esetleges gyermekbántalmazásra, a családon belüli erőszakra. Amennyiben ilyen esetek tudomására jutnak, azonnal köteles tájékoztatni a fenntartót, hogy a szükséges intézkedésekre (megelőzés, kríziskezelés) sor kerülhessen.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falugondnok részt vesz a veszélyhelyzetek elhárítását célzó intézkedésekben (otthonba szállítás, gyermekjóléti és családsegítő szolgálattal való együttműködés.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jelzőrendszer elemeként figyelemmel kíséri a magányosan élőket, esetleges egészsé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romlásukról tájékoztatja a háziorvost. Amennyiben azt tapasztalja, hogy önmagukról saját háztartásukban már segítséggel sem képesek gondoskodni, jelzi az ellátás szükségességét a fenntartónak, ill. a szociális intézményhálózat munkatársainak. A magatehetetlen szem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lyek esetében gondoskodik a hozzátartozók értesítéséről.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szállítási szolgáltatás a rászorult lakosok, hozzátartozóik jelzése vagy a falugondnok bej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lentése alapján vehető igénybe.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településen élő szociális, egészségügyi és mentálhigiénés problémák miatt veszélyezt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tett, illetve krízishelyzetbe került személyek, családok.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rendszeressége: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Folyamatos.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Az egészségügyi ellátáshoz való hozzájutás segítése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feladat három fő területet érint: a betegek háziorvoshoz és egyéb egészségügyi inté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ménybe szállítását valamint a gyógyszerek kiváltását, illetve a gyógyászati segédeszközök beszerzését.  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szolgálat alapfeladata, hogy a településen élő betegek minél gyorsabban jussanak el a megfelelő orvoshoz, jussanak gyógyszereikhez.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szállítási feladatot igény szerint kell ellátni, indokolt esetben a saját településen belül is. A településen kívüli betegszállítás esetén alkalmazkodni kell a rendelési időkhöz és a betegek számára előírt időpontokhoz. A fertőző betegek szállításánál különösen körültekintően kell eljárni. A falugondnok a betegszállítás tekintetében kompetenciáját nem lépheti át, a sürgő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ségi betegszállítást nem helyettesítheti. Kizárólag járóbeteg-szállítást végezhet. (A járó bet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gek falugondnoki gépjárművel történő szállításához nincs szükség Népegészségügyi Sza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igazgatási Szerv Kistérségi Intézetének engedélyére, tekintve, hogy ez szerepel a falugon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noki szolgáltatás alapfeladataiban, amelyet a többször módosított 1/2000-es SzCsM-rendelet tartalmaz.)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munkájával hozzájárul a lakosok egészségi állapotának megőrzéséhez azá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tal is, hogy tájékoztatja a lakosságot a szűrővizsgálatok lehetőségéről, helyszínéről, időpon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járól, plakátok kihelyezéséről.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Betegek, mozgáskorlátozottak, kismamák, kisgyermekes családok, idősek, akik számára a közlekedés elsősorban egészségi állapotuk, életkoruk, egyéni élethelyzetük és szociális helyzetük miatt nehézséget okoz.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A feladatellátás rendszeressége: </w:t>
      </w:r>
      <w:r>
        <w:rPr>
          <w:rFonts w:ascii="Arial" w:hAnsi="Arial" w:cs="Arial"/>
          <w:sz w:val="22"/>
          <w:szCs w:val="22"/>
        </w:rPr>
        <w:t>Folyamatos.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Gyermekszállítás, óvodások, iskolások, fiatalok szállítása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tömegközlekedés hiányosságai miatt és a gyermekek biztonságos közlekedése érdekében a falugondnoki gépjármű részt vesz a gyermekek iskolába, óvodába szállításában. Ide tart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zik a gyermekek iskolai rendezvényekre, versenyekre, ünnepségekre való szállítása is.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tankötelezettségi korba tartozó óvodás, iskolás gyermekek, fiatalok.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A feladatellátás rendszeressége: </w:t>
      </w:r>
      <w:r>
        <w:rPr>
          <w:rFonts w:ascii="Arial" w:hAnsi="Arial" w:cs="Arial"/>
          <w:sz w:val="22"/>
          <w:szCs w:val="22"/>
        </w:rPr>
        <w:t>Folyamatos.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0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 falugondnoki szolgálat közvetlen, személyes szolgáltatások körébe tartozó </w:t>
      </w:r>
      <w:r>
        <w:rPr>
          <w:rFonts w:ascii="Arial" w:hAnsi="Arial" w:cs="Arial"/>
          <w:b/>
          <w:i/>
          <w:sz w:val="22"/>
          <w:szCs w:val="22"/>
        </w:rPr>
        <w:t>kiegészítő</w:t>
      </w:r>
      <w:r>
        <w:rPr>
          <w:rFonts w:ascii="Arial" w:hAnsi="Arial" w:cs="Arial"/>
          <w:b/>
          <w:sz w:val="22"/>
          <w:szCs w:val="22"/>
        </w:rPr>
        <w:t xml:space="preserve"> feladatai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 közösségi rendezvények szervezése, segítése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tartalma,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szolgálat egyik fő célja a településen élők életminőségének javítása. Ez j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lenti a helyi társadalom demokratikus működéséből fakadó élénk közéletet, civil szervezetek létét és működését, amit a szolgálat fenntartója támogathat. A feladat elvégzésében nagy szerepe van a falugondnoknak, aki ismeri a település lakóit és szükségleteit, élvezi bizalm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kat, és könnyen aktivizálható kapcsolatrendszerrel kell rendelkeznie. E feltételek megléte esetén lehet a helyi közélet motorja, illetve a közéleti események szervezője. Feladatainak egy része a gépjárművel történő szállítás (a rendezvényekkel kapcsolatos beszerzések, helyszín biztosítása, berendezése, stb.) megoldása. A feladatok más része a rendezvények szervezésével, népszerűsítésével kapcsolatos.      </w:t>
      </w: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 lakossága, közösségei.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b w:val="0"/>
          <w:i/>
          <w:sz w:val="22"/>
          <w:szCs w:val="22"/>
        </w:rPr>
        <w:t>A feladatellátás rendszeressége: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i/>
          <w:szCs w:val="28"/>
        </w:rPr>
      </w:pPr>
      <w:r>
        <w:rPr>
          <w:b w:val="0"/>
          <w:i/>
          <w:szCs w:val="28"/>
        </w:rPr>
        <w:t>Alkalomszerűen.</w:t>
      </w:r>
    </w:p>
    <w:p w:rsidR="003F267B" w:rsidRDefault="003F267B">
      <w:pPr>
        <w:spacing w:before="60"/>
        <w:jc w:val="both"/>
        <w:rPr>
          <w:rFonts w:ascii="Arial" w:hAnsi="Arial" w:cs="Arial"/>
          <w:sz w:val="28"/>
          <w:szCs w:val="28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Egyéni hivatalos ügyek intézésének segítése, lakossági igények továbbítása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Segítségnyújtás a lakosság hivatalos ügyeinek intézésében, amely történhet a szolgáltatást igénylők adott hivatalokba, intézményekbe történő szállításával, illetve az ügyek falugondn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kok által történő elintézésével, aki ez esetben megbízottként/meghatalmazottként jár el. Ide tartozik, a különféli ügyek elintézéséről (milyen ügyben hova kell fordulni, hol, milyen dok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mentumokat kell beszerezni, ill. benyújtani) való tájékozódás és tájékoztatás is.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munkája során köteles a lakosságot érintő gondokat az önkormányzat felé tolmácsolni, valamint az önkormányzat intézkedéseit a lakossággal megismertetni, és a vi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szajelzéseket továbbítani. Feladatellátása során rendszeres kapcsolatban van a lakossá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gal, problémáikat, kéréseiket meghallgatja.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 önkormányzati munkát segíti a hivatal leveleinek, szórólapjainak kézbesítésével, a hi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detmények hirdetőtáblára történő kihelyezésével.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b w:val="0"/>
          <w:i/>
          <w:sz w:val="24"/>
          <w:szCs w:val="24"/>
        </w:rPr>
        <w:t>A feladatellátás módja: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Szóbeli kapcsolattartás a lakossággal igények meghallgatása, szükség esetén dokument</w:t>
      </w:r>
      <w:r>
        <w:rPr>
          <w:rFonts w:ascii="Arial" w:hAnsi="Arial" w:cs="Arial"/>
          <w:b w:val="0"/>
          <w:sz w:val="22"/>
          <w:szCs w:val="22"/>
        </w:rPr>
        <w:t>u</w:t>
      </w:r>
      <w:r>
        <w:rPr>
          <w:rFonts w:ascii="Arial" w:hAnsi="Arial" w:cs="Arial"/>
          <w:b w:val="0"/>
          <w:sz w:val="22"/>
          <w:szCs w:val="22"/>
        </w:rPr>
        <w:t>mok, meghatalmazás átvétele,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 lakosai, közösségei.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b w:val="0"/>
          <w:i/>
          <w:sz w:val="22"/>
          <w:szCs w:val="22"/>
        </w:rPr>
        <w:t>A feladatellátás rendszeressége: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b w:val="0"/>
          <w:i/>
          <w:sz w:val="22"/>
          <w:szCs w:val="22"/>
        </w:rPr>
        <w:t>Alkalomszerűen, igény szerint.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Egyéb lakossági szolgáltatások biztosításában való közreműködés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tartalma: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Olyan feladatok tartoznak ide, amelyek közvetlenül egyik korábban felsorolt feladathoz sem tartoznak: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Napi beszerzések: a mindennapi megélhetéshez szükséges áruk (pl. alapvető élelmiszerek beszerzése és házhoz szállítása)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Nagybevásárlás: az igénybevevők bevásárlóközpontokba való eljuttatásával vagy – megb</w:t>
      </w:r>
      <w:r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>zásuk alapján – a falugondnok által történő nagyobb tételben történő egyidejű beszerzések, melyek egyik célja az ellátottak korlátozott anyagi lehetőségeinek kímélése a nagybani b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vásárlással elérhető megtakarítással (nyáron cukor- és gyümölcsbeszerzés, pl. „szedd m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gad akciók” helyszínére szállítás, télen a disznóvágással kapcsolatos beszerzések, ünnepi bevásárlások (karácsony, szilveszter, húsvét).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saját fogyasztás céljára háziállatot tartó lakosok számára táp, állatgyógyszerek és az álla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tartáshoz szükséges egyéb eszközök, gépek beszerzése és házhoz szállítása.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Tartós fogyasztási cikkek, háztartási és mezőgazdasági kisgépek szervizbe szállítása.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Az ellátottak köre: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Azok a rászorultak, akik a fenti szolgáltatásokat igénylik, s azok teljesítéséről más módon nem tudnak gondoskodni, illetve az számukra aránytalan terhet jelentene.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szolgálat egyik legfontosabb célcsoportja az időskorúak köre, a számukra nyújtott szolgáltatások elsőbbséget élveznek. Cél, hogy megkapják azon segítő szolgáltat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sokat, amelyek révén minél hosszabb ideig otthonukban, megszokott lakókörnyezetükben élhessenek, és – egészségi állapotuk függvényében – legyen lehetőségük a helyi köz- és kulturális életben, programokban is – aktívan részt venni.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0"/>
          <w:numId w:val="30"/>
        </w:numPr>
        <w:spacing w:before="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 falugondnoki szolgálat által nyújtott közvetett – az önkormányzati </w:t>
      </w:r>
      <w:r>
        <w:rPr>
          <w:rFonts w:ascii="Arial" w:hAnsi="Arial" w:cs="Arial"/>
          <w:b/>
          <w:sz w:val="22"/>
          <w:szCs w:val="22"/>
        </w:rPr>
        <w:br/>
        <w:t>feladatok megoldását segítő – szolgáltatások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– az igénybevevőknek nyújtott személyes segítségnyújtáson túl fennmaradó munkaidejében – közreműködik azon önkormányzati feladatok megoldásában is, amelye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nek ugyancsak célja szintén a falu lakosságának minél jobb ellátása, tájékoztatása, de amely feladatokat nem személyesen és közvetlenül az egyes rászorulók, igénybevevők számára végzi. Ilyen feladatok: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Pr="005F4703" w:rsidRDefault="003F267B">
      <w:pPr>
        <w:numPr>
          <w:ilvl w:val="1"/>
          <w:numId w:val="30"/>
        </w:numPr>
        <w:spacing w:before="60"/>
        <w:jc w:val="both"/>
        <w:rPr>
          <w:rFonts w:ascii="Arial" w:hAnsi="Arial" w:cs="Arial"/>
          <w:sz w:val="22"/>
          <w:szCs w:val="22"/>
        </w:rPr>
      </w:pPr>
      <w:r w:rsidRPr="005F4703">
        <w:rPr>
          <w:rFonts w:ascii="Arial" w:hAnsi="Arial" w:cs="Arial"/>
          <w:sz w:val="22"/>
          <w:szCs w:val="22"/>
        </w:rPr>
        <w:t>ételszállítás önkormányzati intézményből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Pr="005F4703" w:rsidRDefault="003F267B">
      <w:pPr>
        <w:numPr>
          <w:ilvl w:val="1"/>
          <w:numId w:val="30"/>
        </w:numPr>
        <w:spacing w:before="60"/>
        <w:jc w:val="both"/>
        <w:rPr>
          <w:rFonts w:ascii="Arial" w:hAnsi="Arial" w:cs="Arial"/>
          <w:sz w:val="22"/>
          <w:szCs w:val="22"/>
        </w:rPr>
      </w:pPr>
      <w:r w:rsidRPr="005F4703">
        <w:rPr>
          <w:rFonts w:ascii="Arial" w:hAnsi="Arial" w:cs="Arial"/>
          <w:sz w:val="22"/>
          <w:szCs w:val="22"/>
        </w:rPr>
        <w:t>a település ellátását, működését szolgáló anyag- és árubeszerzés az önko</w:t>
      </w:r>
      <w:r w:rsidRPr="005F4703">
        <w:rPr>
          <w:rFonts w:ascii="Arial" w:hAnsi="Arial" w:cs="Arial"/>
          <w:sz w:val="22"/>
          <w:szCs w:val="22"/>
        </w:rPr>
        <w:t>r</w:t>
      </w:r>
      <w:r w:rsidRPr="005F4703">
        <w:rPr>
          <w:rFonts w:ascii="Arial" w:hAnsi="Arial" w:cs="Arial"/>
          <w:sz w:val="22"/>
          <w:szCs w:val="22"/>
        </w:rPr>
        <w:t>mányzat és intézményei számára</w:t>
      </w:r>
    </w:p>
    <w:p w:rsidR="003F267B" w:rsidRPr="005F4703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Pr="005F4703" w:rsidRDefault="003F267B">
      <w:pPr>
        <w:numPr>
          <w:ilvl w:val="1"/>
          <w:numId w:val="30"/>
        </w:numPr>
        <w:spacing w:before="60"/>
        <w:jc w:val="both"/>
        <w:rPr>
          <w:rFonts w:ascii="Arial" w:hAnsi="Arial" w:cs="Arial"/>
          <w:sz w:val="22"/>
          <w:szCs w:val="22"/>
        </w:rPr>
      </w:pPr>
      <w:r w:rsidRPr="005F4703">
        <w:rPr>
          <w:rFonts w:ascii="Arial" w:hAnsi="Arial" w:cs="Arial"/>
          <w:sz w:val="22"/>
          <w:szCs w:val="22"/>
        </w:rPr>
        <w:t>az önkormányzat hivatali épületénél, orvosi rendelőnél, parknál, buszmegállónál a közmunkások hiánya esetén a fűnyírás és hó eltakarítás, síkosság mentesítés elvé</w:t>
      </w:r>
      <w:r w:rsidRPr="005F4703">
        <w:rPr>
          <w:rFonts w:ascii="Arial" w:hAnsi="Arial" w:cs="Arial"/>
          <w:sz w:val="22"/>
          <w:szCs w:val="22"/>
        </w:rPr>
        <w:t>g</w:t>
      </w:r>
      <w:r w:rsidRPr="005F4703">
        <w:rPr>
          <w:rFonts w:ascii="Arial" w:hAnsi="Arial" w:cs="Arial"/>
          <w:sz w:val="22"/>
          <w:szCs w:val="22"/>
        </w:rPr>
        <w:t>zése</w:t>
      </w:r>
    </w:p>
    <w:p w:rsidR="003F267B" w:rsidRPr="005F4703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Pr="005F4703" w:rsidRDefault="003F267B">
      <w:pPr>
        <w:numPr>
          <w:ilvl w:val="1"/>
          <w:numId w:val="30"/>
        </w:numPr>
        <w:spacing w:before="60"/>
        <w:jc w:val="both"/>
        <w:rPr>
          <w:rFonts w:ascii="Arial" w:hAnsi="Arial" w:cs="Arial"/>
          <w:sz w:val="22"/>
          <w:szCs w:val="22"/>
        </w:rPr>
      </w:pPr>
      <w:r w:rsidRPr="005F4703">
        <w:rPr>
          <w:rFonts w:ascii="Arial" w:hAnsi="Arial" w:cs="Arial"/>
          <w:sz w:val="22"/>
          <w:szCs w:val="22"/>
        </w:rPr>
        <w:t>önkormányzat tulajdonában lévő fűnyírók karbantartása, kisebb javítása, önkormán</w:t>
      </w:r>
      <w:r w:rsidRPr="005F4703">
        <w:rPr>
          <w:rFonts w:ascii="Arial" w:hAnsi="Arial" w:cs="Arial"/>
          <w:sz w:val="22"/>
          <w:szCs w:val="22"/>
        </w:rPr>
        <w:t>y</w:t>
      </w:r>
      <w:r w:rsidRPr="005F4703">
        <w:rPr>
          <w:rFonts w:ascii="Arial" w:hAnsi="Arial" w:cs="Arial"/>
          <w:sz w:val="22"/>
          <w:szCs w:val="22"/>
        </w:rPr>
        <w:t>zati tulajdonú épületeknél kisebb javítások elvégzése (pl. zárcsere, égőcsere, stb.)</w:t>
      </w:r>
    </w:p>
    <w:p w:rsidR="003F267B" w:rsidRPr="005F4703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numPr>
          <w:ilvl w:val="1"/>
          <w:numId w:val="30"/>
        </w:numPr>
        <w:spacing w:before="60"/>
        <w:jc w:val="both"/>
        <w:rPr>
          <w:rFonts w:ascii="Arial" w:hAnsi="Arial" w:cs="Arial"/>
          <w:sz w:val="22"/>
          <w:szCs w:val="22"/>
        </w:rPr>
      </w:pPr>
      <w:r w:rsidRPr="005F4703">
        <w:rPr>
          <w:rFonts w:ascii="Arial" w:hAnsi="Arial" w:cs="Arial"/>
          <w:sz w:val="22"/>
          <w:szCs w:val="22"/>
        </w:rPr>
        <w:t>önkormányzati, intézményi információk közvetítése a lakosság részére (írásos any</w:t>
      </w:r>
      <w:r w:rsidRPr="005F4703">
        <w:rPr>
          <w:rFonts w:ascii="Arial" w:hAnsi="Arial" w:cs="Arial"/>
          <w:sz w:val="22"/>
          <w:szCs w:val="22"/>
        </w:rPr>
        <w:t>a</w:t>
      </w:r>
      <w:r w:rsidRPr="005F4703">
        <w:rPr>
          <w:rFonts w:ascii="Arial" w:hAnsi="Arial" w:cs="Arial"/>
          <w:sz w:val="22"/>
          <w:szCs w:val="22"/>
        </w:rPr>
        <w:t>gok, szórólapok terjesztése – a helyi hirdetőtáblákon</w:t>
      </w:r>
      <w:r>
        <w:rPr>
          <w:rFonts w:ascii="Arial" w:hAnsi="Arial" w:cs="Arial"/>
          <w:sz w:val="22"/>
          <w:szCs w:val="22"/>
        </w:rPr>
        <w:t xml:space="preserve"> való elhelyezés, illetve a szór</w:t>
      </w:r>
      <w:r>
        <w:rPr>
          <w:rFonts w:ascii="Arial" w:hAnsi="Arial" w:cs="Arial"/>
          <w:sz w:val="22"/>
          <w:szCs w:val="22"/>
        </w:rPr>
        <w:t>ó</w:t>
      </w:r>
      <w:r>
        <w:rPr>
          <w:rFonts w:ascii="Arial" w:hAnsi="Arial" w:cs="Arial"/>
          <w:sz w:val="22"/>
          <w:szCs w:val="22"/>
        </w:rPr>
        <w:t>lapok házhoz juttatása), a lakosság tájékoztatásban való közreműködés.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szolgálatot igénybe vevő intézmények felsorolása</w:t>
      </w:r>
      <w:r w:rsidRPr="00313A28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Varázskert Óvoda Magyarná</w:t>
      </w:r>
      <w:r w:rsidRPr="00313A28">
        <w:rPr>
          <w:rFonts w:ascii="Arial" w:hAnsi="Arial" w:cs="Arial"/>
          <w:b/>
          <w:sz w:val="22"/>
          <w:szCs w:val="22"/>
        </w:rPr>
        <w:t>ndor</w:t>
      </w:r>
    </w:p>
    <w:p w:rsidR="003F267B" w:rsidRPr="00B37230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 Belső Cserhát „Gyermekjóléti és Családsegítő Szolgálat, Debercsény Községi Ö</w:t>
      </w:r>
      <w:r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 xml:space="preserve">kormányzat, Magyarnándori Közös Önkormányzati Hivatal, Polgárvédelem.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 feladatellátás módja: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fenntartó utasításai alapján, összehangolva a falugondnoki szolgáltatás személyes szo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gáltatást jelentő alapfeladataival.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i/>
          <w:sz w:val="22"/>
          <w:szCs w:val="22"/>
        </w:rPr>
        <w:t xml:space="preserve">A feladatellátás rendszeressége: </w:t>
      </w:r>
      <w:r>
        <w:rPr>
          <w:rFonts w:ascii="Arial" w:hAnsi="Arial" w:cs="Arial"/>
          <w:b w:val="0"/>
          <w:sz w:val="22"/>
          <w:szCs w:val="22"/>
        </w:rPr>
        <w:t>folyamatos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bookmarkStart w:id="2" w:name="pr380"/>
      <w:bookmarkStart w:id="3" w:name="pr381"/>
      <w:bookmarkEnd w:id="2"/>
      <w:bookmarkEnd w:id="3"/>
      <w:r>
        <w:rPr>
          <w:rFonts w:ascii="Arial" w:hAnsi="Arial" w:cs="Arial"/>
          <w:b/>
          <w:szCs w:val="24"/>
        </w:rPr>
        <w:t>IV. rész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Tájékoztatás, kapcsolattartás, igénybevétel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szolgáltatásról szóló tájékoztatás helyi módja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b w:val="0"/>
          <w:sz w:val="22"/>
          <w:szCs w:val="22"/>
          <w:u w:val="single"/>
        </w:rPr>
        <w:t>Általános, közvetett tájékoztatás: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 falugondnoki szolgáltatásokról szóló általános tájékoztatást a helyben szokásos módon kell közzétenni: </w:t>
      </w:r>
    </w:p>
    <w:p w:rsidR="003F267B" w:rsidRDefault="003F267B">
      <w:pPr>
        <w:pStyle w:val="BodyText"/>
        <w:numPr>
          <w:ilvl w:val="0"/>
          <w:numId w:val="29"/>
        </w:numPr>
        <w:tabs>
          <w:tab w:val="clear" w:pos="360"/>
        </w:tabs>
        <w:spacing w:before="120"/>
        <w:ind w:left="709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hirdetményben, a helyben szokásos helyeken,.</w:t>
      </w:r>
    </w:p>
    <w:p w:rsidR="003F267B" w:rsidRDefault="003F267B">
      <w:pPr>
        <w:pStyle w:val="BodyText"/>
        <w:spacing w:before="120"/>
        <w:ind w:left="349"/>
        <w:jc w:val="both"/>
        <w:rPr>
          <w:rFonts w:ascii="Arial" w:hAnsi="Arial" w:cs="Arial"/>
          <w:b w:val="0"/>
          <w:sz w:val="22"/>
          <w:szCs w:val="22"/>
        </w:rPr>
      </w:pP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  <w:u w:val="single"/>
        </w:rPr>
      </w:pP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b w:val="0"/>
          <w:sz w:val="22"/>
          <w:szCs w:val="22"/>
          <w:u w:val="single"/>
        </w:rPr>
        <w:t>Eseti, közvetlen tájékoztatást nyújtanak: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– a falugondnok (munkaidejében személyesen és mobiltelefonon) 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– a hivatal dolgozói (ügyfélfogadási időben személyesen és telefonon, azon túl írásban)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– a polgármester (félfogadási idejében személyesen) </w:t>
      </w: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A falugondnoki szolgáltatások közzétételének módja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szolgáltatásokról szóló tájékoztatást a helyben szokásos módon kell közz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tenni: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hirdetményben, a  helyben szokásos helyeken,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szórólapokon, minden lakásba eljuttatva,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helyi rendezvényeken: közmeghallgatás, falu fórum szervezése, 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személyesen, élőszóban: a falugondnok, a polgármester/fenntartó/intézményvezető, illetve képviselőik (hivatali dolgozók) útján.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A szolgáltatással kapcsolatos tájékoztatási kötelezettség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szolgáltatásokkal, és a felmerülő problémákkal kapcsolatban tájékoztatást munkaidejében a falugondnok, ügyfélfogadási időben a polgármester illetve a polgármesteri hivatal erre fe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hatalmazott dolgozói adnak. A tájékoztatás alapja a helyi önkormányzatnak a falugondnoki szolgáltatást is magában foglaló helyi szociális rendelete, illetve a működési engedélyt kiadó hatósághoz benyújtott szakmai programja. </w:t>
      </w: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szolgáltatás igénybevételi szándékának jelzése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 szolgáltatással ellátott település lakossága a helyben szokásos tájékoztatási módozatok szerint értesül a lehetőségekről.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A személyes gondoskodást nyújtó szociális ellátások, így a falugondnoki szolgáltatás igénybe vétele is önkéntes, az ellátást igénylő, illetve törvényes képviselője kérelmére, indítványára történik.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lakosok szolgáltatás iránti igényeiket a falugondnoknál személyesen vagy telefonon, illetve írásban jelezhetik a szolgáltatásról tájékoztató dokumentumokban megjelölt személynél. </w:t>
      </w:r>
    </w:p>
    <w:p w:rsidR="003F267B" w:rsidRDefault="003F267B">
      <w:pPr>
        <w:pStyle w:val="BodyText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 kérelem előterjesztésének regisztrálása után a falugondnok nyilvántartásba veszi új igén</w:t>
      </w:r>
      <w:r>
        <w:rPr>
          <w:rFonts w:ascii="Arial" w:hAnsi="Arial" w:cs="Arial"/>
          <w:b w:val="0"/>
          <w:sz w:val="22"/>
          <w:szCs w:val="22"/>
        </w:rPr>
        <w:t>y</w:t>
      </w:r>
      <w:r>
        <w:rPr>
          <w:rFonts w:ascii="Arial" w:hAnsi="Arial" w:cs="Arial"/>
          <w:b w:val="0"/>
          <w:sz w:val="22"/>
          <w:szCs w:val="22"/>
        </w:rPr>
        <w:t>lő esetén az igénybe vevőt. Ezután írásos megállapodást köt az igénybe vevővel az igényelt szolgáltatás (ok) minőségétől függően határozott, vagy határozatlan időre. A megállapodás kötelező tartalmi elemeit az Szt. 94/B.§-a tartalmazza.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 szolgáltatásra igényt tartó személy a településen belüli szolgáltatási igényét minimum </w:t>
      </w:r>
      <w:r>
        <w:rPr>
          <w:rFonts w:ascii="Arial" w:hAnsi="Arial" w:cs="Arial"/>
          <w:b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>munkanappal előbb bejelentheti és egyeztetheti a falugondnokkal, a településen kívüli szo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gáltatási igényét pedig </w:t>
      </w:r>
      <w:r>
        <w:rPr>
          <w:rFonts w:ascii="Arial" w:hAnsi="Arial" w:cs="Arial"/>
          <w:b/>
          <w:sz w:val="22"/>
          <w:szCs w:val="22"/>
        </w:rPr>
        <w:t xml:space="preserve">3 </w:t>
      </w:r>
      <w:r>
        <w:rPr>
          <w:rFonts w:ascii="Arial" w:hAnsi="Arial" w:cs="Arial"/>
          <w:sz w:val="22"/>
          <w:szCs w:val="22"/>
        </w:rPr>
        <w:t>munkanappal előbb kell bejelentenie és egyeztetnie. A feladatell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tás egyrészt a bejelentés sorrendjétől, másrészt a bejelentett probléma fontosságától függ.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Azon szolgáltatási, szállítási igényeket, amelyek eltérnek a rendszeres tevékenységektől, a falugondnoknak jeleznie kell a fenntartó számára.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 során az igények teljesítésének mérlegelésekor ügyelni kell arra, hogy az időben is rendszeres, közvetlen, személyes szolgáltatások körébe tartozó alapell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tási feladatok nem sérülhetnek, valamint a gazdaságosság szempontjának figyelembe vét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lével kell dönteni.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kapcsolattartás lehetséges módjai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Személyesen:</w:t>
      </w:r>
      <w:r>
        <w:rPr>
          <w:rFonts w:ascii="Arial" w:hAnsi="Arial" w:cs="Arial"/>
          <w:sz w:val="22"/>
          <w:szCs w:val="22"/>
        </w:rPr>
        <w:t xml:space="preserve"> a falugondnoki szolgálattal való kapcsolattartásra az esetek többségében az igénybevételkor kerül sor. Az igénybevétel dokumentálása az adott szolgáltatás elvégzés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nek tevékenységnaplóban történő rögzítésével, melynek az igénybevevő részéről történő aláírása az önkormányzat 9/2012.(II.28.) sz. határozata alapján nem szükséges.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Telefonon:</w:t>
      </w:r>
      <w:r>
        <w:rPr>
          <w:rFonts w:ascii="Arial" w:hAnsi="Arial" w:cs="Arial"/>
          <w:sz w:val="22"/>
          <w:szCs w:val="22"/>
        </w:rPr>
        <w:t xml:space="preserve"> a falugondnok számára biztosítani kell a telefonon történő mobil elérhetőséget, hogy az igénybevevők távollétében is jelezni tudják számára szükségleteiket.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Írásban:</w:t>
      </w:r>
      <w:r>
        <w:rPr>
          <w:rFonts w:ascii="Arial" w:hAnsi="Arial" w:cs="Arial"/>
          <w:sz w:val="22"/>
          <w:szCs w:val="22"/>
        </w:rPr>
        <w:t xml:space="preserve"> rendszeres ellátási igényét, észrevételeit és esetleges panaszait az ellátottak írá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ban is jelezheti a szolgáltatás fenntartójának.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V. Ellátott- és munkajogi kérdések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Az ellátottak jogainak biztosítása a falugondnoki szolgálat működése során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szolgáltatást igénybe vevőnek joga van szociális helyzetére, egészségi és mentális állapotának megfelelő, és a szolgáltatás által nyújtható teljes körű ellátásra, val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mint egyéni szükségletei, speciális helyzete vagy állapota alapján az egyéni ellátás, szolgá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tatás igénybevételére a gazdaságosság szempontjának figyelembe vételével.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szociális szolgáltatások biztosítása során az egyenlő bánásmód követelményét be kell tartani.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a szolgálat által biztosított szolgáltatást olyan módon végzi, hogy figyelemmel legyen az ellátást igénybe vevőket megillető alkotmányos alapjogok maradéktalan és teljes körű tiszteletben tartására, különös figyelemmel az élethez, emberi méltósághoz, a testi é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séghez valamint a testi-lelki egészséghez való jogra.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falugondnoki szolgáltatás adott időpontban történő igénybevételének indokoltságát a fal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gondnok, ill. a fenntartó az igénylő adott élethelyzete, rászorultsága alapján állapítja meg, függetlenül az igénybe vevő egyéb, az akut élethelyzetet nem feltétlenül befolyásoló körü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ményeitől (családi körülmények, jövedelmi helyzet stb.).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Az ellátást igénybe vevőnek joga van a szolgáltatás működésével kapcsolatos legfont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sabb adatok megismeréséhez.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Az ellátást igénybe vevőt megilleti személyes adatainak védelme, valamint a magánélet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vel kapcsolatos titokvédelem, különös tekintettel, az egészségi állapotával, személyes k</w:t>
      </w:r>
      <w:r>
        <w:rPr>
          <w:rFonts w:ascii="Arial" w:hAnsi="Arial" w:cs="Arial"/>
          <w:sz w:val="22"/>
          <w:szCs w:val="22"/>
        </w:rPr>
        <w:t>ö</w:t>
      </w:r>
      <w:r>
        <w:rPr>
          <w:rFonts w:ascii="Arial" w:hAnsi="Arial" w:cs="Arial"/>
          <w:sz w:val="22"/>
          <w:szCs w:val="22"/>
        </w:rPr>
        <w:t xml:space="preserve">rülményeivel, jövedelmi viszonyaival, szociális helyzetével kapcsolatos információkra.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Panasztételi eljárás: Panasszal a fenntartó felé írásban beadott kérelemmel lehet fordulni. A panaszt a fenntartó/munkáltató vagy megbízottja 15 munkanapon belül köteles elbírálni és írásban megválaszolni. Amennyiben a szolgáltatás igénylője a választ nem tartja kielégít</w:t>
      </w:r>
      <w:r>
        <w:rPr>
          <w:rFonts w:ascii="Arial" w:hAnsi="Arial" w:cs="Arial"/>
          <w:sz w:val="22"/>
          <w:szCs w:val="22"/>
        </w:rPr>
        <w:t>ő</w:t>
      </w:r>
      <w:r>
        <w:rPr>
          <w:rFonts w:ascii="Arial" w:hAnsi="Arial" w:cs="Arial"/>
          <w:sz w:val="22"/>
          <w:szCs w:val="22"/>
        </w:rPr>
        <w:t xml:space="preserve">nek, az ellátott jogi képviselő útján érvényesítheti jogait.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 területileg illetékes ellátott jogi képviselő nevét, elérhetőségét a polgármesteri hivatalo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ban és a körjegyzőség épületében és a falubuszban jól látható helyen, jól olvasható nyomt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tásban kötelező kifüggeszteni.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falugondnoki szolgáltatást végzők jogai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 falugondnoki szolgáltatást végző – önkormányzati fenntartó esetén közalkalmazotti jo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viszonyban foglalkoztatott – munkavállaló számára biztosítani kell, hogy a munkavégzéshez kapcsolódó megbecsülést megkapja, tiszteletben tartsák emberi méltóságát és személyiségi jogait, munkáját elismerjék, valamint a fenntartó megfelelő munkavégzési körülményeket biztosítson számára.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 munkavállaló munkakörében – esetlegesen – történő felelősségre vonása csak a fent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ekkel arányosítható.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A falugondnok jogosult munkavállalói jogainak érvényesítésére a Munka Törvénykönyve és a Közalkalmazotti Törvény alapján. </w:t>
      </w: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VI. rész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Egyéb – a szolgáltatás fenntartásával kapcsolatos – előírások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Személyi feltételek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köteles elvégezni a fenntartó által finanszírozott, munkakör betöltéséhez szükséges falugondnoki alapképzést. Falugondnokként az alkalmazásától számított két éven túl csak az alaptanfolyam elvégzését igazoló Tanúsítvány birtokában dolgozhat.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falugondnok köteles a munkáltató által támogatott kötelező továbbképzéseken részt venni, és a közalkalmazottak számára előírt kreditpontokat megszerezni.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számára lehetőséget kell biztosítani – a feladatellátáshoz szükséges – közö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ségi összejöveteleken való részvételre, a szakmai szervezetekkel (Magyar Tanya- és Fal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gondnoki Szövetség, Országos Falu- és Tanyagondnoki Szakszervezet megyei csoportja, megyei vagy regionális falugondnoki egyesületek) történő kapcsolattartásra.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köteles a szociális szolgáltatást végző munkatársakra vonatkozó etikai szab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lyokat betartani.    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köteles minden munkanapon, illetve a munkaidőn túli munkába rendelés es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tén az előírt időben munkára jelentkezni munkavégzésre alkalmas állapotban.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esetleges egészségügyi, fiziológiai állapotváltozását köteles munkaadójának mielőbb jelenteni, hogy helyettesítése megoldható legyen. Ez különösen vonatkozik a gé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járművezetés alóli felmentésre, amennyiben esetleg más feladatok ellátásban az említett problémák miatt nem akadályozott.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fenntartó a falugondnok távolléte esetén is köteles a feladatot képzett munkaerővel ellátni az adott évben előírt munkaórák teljes mennyiségében. A helyettesítés megoldható: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Akkreditált képzésen tanúsítványt szerzett helyettes falugondnokkal vagy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 A földrajzilag elérhető legközelebbi településsel kötött együttműködés alapján az ott dolg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zó falugondnok igénybevételével, illetve </w:t>
      </w:r>
    </w:p>
    <w:p w:rsidR="003F267B" w:rsidRDefault="003F267B" w:rsidP="001A548C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A falugondnoki alapképzésnél magasabb iskolai végzettséggel rendelkező szociális/humán képesítéssel rendelkező személy feladatellátásával.</w:t>
      </w:r>
    </w:p>
    <w:p w:rsidR="003F267B" w:rsidRDefault="003F267B">
      <w:pPr>
        <w:spacing w:before="60"/>
        <w:ind w:left="39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Tárgyi feltételek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falugondnoki gépjárművet zárt helyen kell tárolni, a falugondnok köteles a falugondnoki gépjárművet használat után minden nap ezen a helyen leállítani. 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köteles a gépkocsit rendben, tisztán tartani, a szervizigényt figyelemmel k</w:t>
      </w:r>
      <w:r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>sérni (km-óraállás).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150 cm-nél alacsonyabb gyermekek szállítása esetén a gépjárműben a fen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tartó által a szükséges számban beszerzett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gyermekülést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szabványos (E jelű, tépőzáras) ülésmagasítót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köteles használni, és minden esetben köteles ellenőrizni a biztonsági övek bekapcsolását.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gyermekek ki- és beszállásának időtartama alatt köteles bekapcsolni a gépjármű vészvill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góját.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a gépjármű üzemeltetéséhez készpénzellátmányra jogosult.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falugondnok jogosult a szolgáltatással kapcsolatos iratokba betekinteni és a falugondnoki gépjármű mellett a feladatellátásához szükséges egyéb, a szolgáltatást fenntartó rendelk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zésére álló eszközöket is használni (számítógép, internet, telefon stb.).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fenntartó saját költségén – az ellátottakkal való kapcsolattartás, a megoldandó feladatokról való gyors értesülés és a hasonlóan gyors problémamegoldás érdekében – mobiltelefon használatát biztosítja a falugondnok számára.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falugondnok tevékenységének, a szolgáltatások igénybevételének dokumentálására </w:t>
      </w:r>
    </w:p>
    <w:p w:rsidR="003F267B" w:rsidRDefault="003F267B" w:rsidP="001A548C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tevékenységnaplót használ.</w:t>
      </w:r>
    </w:p>
    <w:p w:rsidR="003F267B" w:rsidRDefault="003F267B">
      <w:pPr>
        <w:spacing w:before="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Záradék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Debercsény </w:t>
      </w:r>
      <w:r>
        <w:rPr>
          <w:rFonts w:ascii="Arial" w:hAnsi="Arial" w:cs="Arial"/>
          <w:sz w:val="22"/>
          <w:szCs w:val="22"/>
        </w:rPr>
        <w:t>Községi Önkormányzat Képviselőtestülete 27/2012 (VIII.08.) számú határoz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tával a falugondnoki szolgálat szakmai programját elfogadta.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Debercsény, 2012. augusztus 08.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</w:p>
    <w:p w:rsidR="003F267B" w:rsidRDefault="003F267B">
      <w:pPr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………………………………..</w:t>
      </w:r>
    </w:p>
    <w:p w:rsidR="003F267B" w:rsidRDefault="003F267B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       Illés Mária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polgármester/munkáltató</w:t>
      </w:r>
    </w:p>
    <w:sectPr w:rsidR="003F267B" w:rsidSect="00D34D50">
      <w:headerReference w:type="even" r:id="rId7"/>
      <w:footerReference w:type="even" r:id="rId8"/>
      <w:footerReference w:type="default" r:id="rId9"/>
      <w:footerReference w:type="first" r:id="rId10"/>
      <w:pgSz w:w="11909" w:h="16834" w:code="9"/>
      <w:pgMar w:top="1418" w:right="1418" w:bottom="1418" w:left="1418" w:header="0" w:footer="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67B" w:rsidRDefault="003F267B">
      <w:r>
        <w:separator/>
      </w:r>
    </w:p>
  </w:endnote>
  <w:endnote w:type="continuationSeparator" w:id="0">
    <w:p w:rsidR="003F267B" w:rsidRDefault="003F2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7B" w:rsidRDefault="003F26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267B" w:rsidRDefault="003F267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7B" w:rsidRDefault="003F26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3F267B" w:rsidRDefault="003F267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7B" w:rsidRDefault="003F267B" w:rsidP="00AA1BAF">
    <w:pPr>
      <w:spacing w:before="60"/>
      <w:jc w:val="center"/>
      <w:rPr>
        <w:rFonts w:ascii="Arial" w:hAnsi="Arial" w:cs="Arial"/>
        <w:sz w:val="22"/>
        <w:szCs w:val="22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267B" w:rsidRDefault="003F26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67B" w:rsidRDefault="003F267B">
      <w:r>
        <w:separator/>
      </w:r>
    </w:p>
  </w:footnote>
  <w:footnote w:type="continuationSeparator" w:id="0">
    <w:p w:rsidR="003F267B" w:rsidRDefault="003F26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7B" w:rsidRDefault="003F26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3F267B" w:rsidRDefault="003F267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4EC4"/>
    <w:multiLevelType w:val="hybridMultilevel"/>
    <w:tmpl w:val="ED8A7E50"/>
    <w:lvl w:ilvl="0" w:tplc="040E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">
    <w:nsid w:val="04A55A6B"/>
    <w:multiLevelType w:val="hybridMultilevel"/>
    <w:tmpl w:val="4A028AE4"/>
    <w:lvl w:ilvl="0" w:tplc="F814C38C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1D309D"/>
    <w:multiLevelType w:val="hybridMultilevel"/>
    <w:tmpl w:val="AFFCF88A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8C0328"/>
    <w:multiLevelType w:val="hybridMultilevel"/>
    <w:tmpl w:val="7CF68D60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21777A"/>
    <w:multiLevelType w:val="hybridMultilevel"/>
    <w:tmpl w:val="8A4043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3174FB"/>
    <w:multiLevelType w:val="multilevel"/>
    <w:tmpl w:val="AD7C0C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pStyle w:val="Nor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pStyle w:val="Nor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or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Nor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Nor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Nor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pStyle w:val="Nor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or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0C9D2239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12F568EC"/>
    <w:multiLevelType w:val="singleLevel"/>
    <w:tmpl w:val="E682989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6FE38A7"/>
    <w:multiLevelType w:val="hybridMultilevel"/>
    <w:tmpl w:val="16E4860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EF3993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>
    <w:nsid w:val="19550609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>
    <w:nsid w:val="1D2128AC"/>
    <w:multiLevelType w:val="hybridMultilevel"/>
    <w:tmpl w:val="F4C4B4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130FB7"/>
    <w:multiLevelType w:val="hybridMultilevel"/>
    <w:tmpl w:val="3E303E00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253194"/>
    <w:multiLevelType w:val="hybridMultilevel"/>
    <w:tmpl w:val="567410F4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033864"/>
    <w:multiLevelType w:val="hybridMultilevel"/>
    <w:tmpl w:val="2904DB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064701"/>
    <w:multiLevelType w:val="hybridMultilevel"/>
    <w:tmpl w:val="6002A5F2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16">
    <w:nsid w:val="32733379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3A2A09DD"/>
    <w:multiLevelType w:val="hybridMultilevel"/>
    <w:tmpl w:val="3576804C"/>
    <w:lvl w:ilvl="0" w:tplc="D8AE3792">
      <w:start w:val="3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A604067"/>
    <w:multiLevelType w:val="hybridMultilevel"/>
    <w:tmpl w:val="FB06BBA0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C24D20"/>
    <w:multiLevelType w:val="hybridMultilevel"/>
    <w:tmpl w:val="52445E8A"/>
    <w:lvl w:ilvl="0" w:tplc="41AE2F5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9586A3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62EEAC3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7213EF"/>
    <w:multiLevelType w:val="multilevel"/>
    <w:tmpl w:val="ED1CDDDC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44885F82"/>
    <w:multiLevelType w:val="singleLevel"/>
    <w:tmpl w:val="E682989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1AC6849"/>
    <w:multiLevelType w:val="hybridMultilevel"/>
    <w:tmpl w:val="1D861E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2013E1F"/>
    <w:multiLevelType w:val="singleLevel"/>
    <w:tmpl w:val="E682989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5AF5FD7"/>
    <w:multiLevelType w:val="hybridMultilevel"/>
    <w:tmpl w:val="49CEB03C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6943F7"/>
    <w:multiLevelType w:val="hybridMultilevel"/>
    <w:tmpl w:val="2CD07E80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6E26F34"/>
    <w:multiLevelType w:val="hybridMultilevel"/>
    <w:tmpl w:val="D000048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80F049D"/>
    <w:multiLevelType w:val="singleLevel"/>
    <w:tmpl w:val="E682989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7C74CD"/>
    <w:multiLevelType w:val="hybridMultilevel"/>
    <w:tmpl w:val="7D140C64"/>
    <w:lvl w:ilvl="0" w:tplc="7DD25C74">
      <w:numFmt w:val="bullet"/>
      <w:lvlText w:val="–"/>
      <w:lvlJc w:val="left"/>
      <w:pPr>
        <w:tabs>
          <w:tab w:val="num" w:pos="810"/>
        </w:tabs>
        <w:ind w:left="810" w:hanging="42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9E2824"/>
    <w:multiLevelType w:val="hybridMultilevel"/>
    <w:tmpl w:val="E71487F2"/>
    <w:lvl w:ilvl="0" w:tplc="EC96F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6881245"/>
    <w:multiLevelType w:val="singleLevel"/>
    <w:tmpl w:val="040E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num w:numId="1">
    <w:abstractNumId w:val="30"/>
  </w:num>
  <w:num w:numId="2">
    <w:abstractNumId w:val="5"/>
  </w:num>
  <w:num w:numId="3">
    <w:abstractNumId w:val="7"/>
  </w:num>
  <w:num w:numId="4">
    <w:abstractNumId w:val="16"/>
  </w:num>
  <w:num w:numId="5">
    <w:abstractNumId w:val="27"/>
  </w:num>
  <w:num w:numId="6">
    <w:abstractNumId w:val="9"/>
  </w:num>
  <w:num w:numId="7">
    <w:abstractNumId w:val="6"/>
  </w:num>
  <w:num w:numId="8">
    <w:abstractNumId w:val="10"/>
  </w:num>
  <w:num w:numId="9">
    <w:abstractNumId w:val="21"/>
  </w:num>
  <w:num w:numId="10">
    <w:abstractNumId w:val="23"/>
  </w:num>
  <w:num w:numId="11">
    <w:abstractNumId w:val="2"/>
  </w:num>
  <w:num w:numId="12">
    <w:abstractNumId w:val="12"/>
  </w:num>
  <w:num w:numId="13">
    <w:abstractNumId w:val="4"/>
  </w:num>
  <w:num w:numId="14">
    <w:abstractNumId w:val="11"/>
  </w:num>
  <w:num w:numId="15">
    <w:abstractNumId w:val="26"/>
  </w:num>
  <w:num w:numId="16">
    <w:abstractNumId w:val="14"/>
  </w:num>
  <w:num w:numId="17">
    <w:abstractNumId w:val="8"/>
  </w:num>
  <w:num w:numId="18">
    <w:abstractNumId w:val="1"/>
  </w:num>
  <w:num w:numId="19">
    <w:abstractNumId w:val="17"/>
  </w:num>
  <w:num w:numId="20">
    <w:abstractNumId w:val="0"/>
  </w:num>
  <w:num w:numId="21">
    <w:abstractNumId w:val="15"/>
  </w:num>
  <w:num w:numId="22">
    <w:abstractNumId w:val="3"/>
  </w:num>
  <w:num w:numId="23">
    <w:abstractNumId w:val="22"/>
  </w:num>
  <w:num w:numId="24">
    <w:abstractNumId w:val="13"/>
  </w:num>
  <w:num w:numId="25">
    <w:abstractNumId w:val="24"/>
  </w:num>
  <w:num w:numId="26">
    <w:abstractNumId w:val="25"/>
  </w:num>
  <w:num w:numId="27">
    <w:abstractNumId w:val="28"/>
  </w:num>
  <w:num w:numId="28">
    <w:abstractNumId w:val="18"/>
  </w:num>
  <w:num w:numId="29">
    <w:abstractNumId w:val="19"/>
  </w:num>
  <w:num w:numId="30">
    <w:abstractNumId w:val="20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4B1"/>
    <w:rsid w:val="00035359"/>
    <w:rsid w:val="0008521A"/>
    <w:rsid w:val="000C6786"/>
    <w:rsid w:val="000D54B1"/>
    <w:rsid w:val="001A548C"/>
    <w:rsid w:val="00287CE6"/>
    <w:rsid w:val="002A77B6"/>
    <w:rsid w:val="00313A28"/>
    <w:rsid w:val="003D56CD"/>
    <w:rsid w:val="003F267B"/>
    <w:rsid w:val="004719C1"/>
    <w:rsid w:val="00476FD0"/>
    <w:rsid w:val="005921FB"/>
    <w:rsid w:val="005B5075"/>
    <w:rsid w:val="005B6348"/>
    <w:rsid w:val="005E7017"/>
    <w:rsid w:val="005F4703"/>
    <w:rsid w:val="00616A2C"/>
    <w:rsid w:val="006A1701"/>
    <w:rsid w:val="00724763"/>
    <w:rsid w:val="00783FBC"/>
    <w:rsid w:val="00812100"/>
    <w:rsid w:val="00830D50"/>
    <w:rsid w:val="009049D3"/>
    <w:rsid w:val="00913E46"/>
    <w:rsid w:val="00AA1BAF"/>
    <w:rsid w:val="00AE75E7"/>
    <w:rsid w:val="00B37230"/>
    <w:rsid w:val="00BC0B14"/>
    <w:rsid w:val="00C27A6A"/>
    <w:rsid w:val="00C37317"/>
    <w:rsid w:val="00C54D69"/>
    <w:rsid w:val="00D34D50"/>
    <w:rsid w:val="00D76AC5"/>
    <w:rsid w:val="00DD5E63"/>
    <w:rsid w:val="00EE7DB2"/>
    <w:rsid w:val="00EF7E94"/>
    <w:rsid w:val="00F11A51"/>
    <w:rsid w:val="00F85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FBC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3FBC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5E63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783FBC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D5E63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783FBC"/>
    <w:rPr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5E63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83FB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3FB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D5E63"/>
    <w:rPr>
      <w:rFonts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83FBC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D5E63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83F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5E63"/>
    <w:rPr>
      <w:rFonts w:cs="Times New Roman"/>
      <w:sz w:val="2"/>
    </w:rPr>
  </w:style>
  <w:style w:type="paragraph" w:styleId="NormalWeb">
    <w:name w:val="Normal (Web)"/>
    <w:basedOn w:val="Normal"/>
    <w:uiPriority w:val="99"/>
    <w:rsid w:val="00783FBC"/>
    <w:pPr>
      <w:spacing w:before="100" w:beforeAutospacing="1" w:after="100" w:afterAutospacing="1"/>
    </w:pPr>
    <w:rPr>
      <w:color w:val="000000"/>
      <w:szCs w:val="24"/>
    </w:rPr>
  </w:style>
  <w:style w:type="paragraph" w:styleId="Footer">
    <w:name w:val="footer"/>
    <w:basedOn w:val="Normal"/>
    <w:link w:val="FooterChar"/>
    <w:uiPriority w:val="99"/>
    <w:rsid w:val="00783FB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5E63"/>
    <w:rPr>
      <w:rFonts w:cs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783FB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D5E63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783FBC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783FB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3FB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D5E63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3F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D5E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10</Pages>
  <Words>3367</Words>
  <Characters>23235</Characters>
  <Application>Microsoft Office Outlook</Application>
  <DocSecurity>0</DocSecurity>
  <Lines>0</Lines>
  <Paragraphs>0</Paragraphs>
  <ScaleCrop>false</ScaleCrop>
  <Company>módszertan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Módszertani ajánlás</dc:title>
  <dc:subject>falugondnoki szakmai program-minta</dc:subject>
  <dc:creator>MTFSZ</dc:creator>
  <cp:keywords>szakmai program</cp:keywords>
  <dc:description/>
  <cp:lastModifiedBy>.</cp:lastModifiedBy>
  <cp:revision>8</cp:revision>
  <cp:lastPrinted>2012-08-22T08:16:00Z</cp:lastPrinted>
  <dcterms:created xsi:type="dcterms:W3CDTF">2014-06-18T08:52:00Z</dcterms:created>
  <dcterms:modified xsi:type="dcterms:W3CDTF">2014-07-08T08:49:00Z</dcterms:modified>
  <cp:category>szakmai ajánlás</cp:category>
</cp:coreProperties>
</file>