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3A7" w:rsidRPr="00B421EB" w:rsidRDefault="00D113A7" w:rsidP="00D113A7">
      <w:pPr>
        <w:jc w:val="right"/>
        <w:rPr>
          <w:sz w:val="22"/>
          <w:szCs w:val="22"/>
          <w:u w:val="single"/>
        </w:rPr>
      </w:pPr>
      <w:r w:rsidRPr="00B421EB">
        <w:rPr>
          <w:sz w:val="22"/>
          <w:szCs w:val="22"/>
          <w:u w:val="single"/>
        </w:rPr>
        <w:t>3. melléklet a 18/2012. (XI. 22.) önkormányzati rendelethez</w:t>
      </w:r>
    </w:p>
    <w:p w:rsidR="00D113A7" w:rsidRPr="00B421EB" w:rsidRDefault="00D113A7" w:rsidP="00D113A7">
      <w:pPr>
        <w:jc w:val="both"/>
        <w:rPr>
          <w:sz w:val="22"/>
          <w:szCs w:val="22"/>
        </w:rPr>
      </w:pPr>
    </w:p>
    <w:p w:rsidR="00D113A7" w:rsidRPr="00773748" w:rsidRDefault="00D113A7" w:rsidP="00D113A7">
      <w:pPr>
        <w:pStyle w:val="Cm"/>
        <w:rPr>
          <w:b w:val="0"/>
          <w:bCs/>
          <w:sz w:val="22"/>
          <w:szCs w:val="22"/>
        </w:rPr>
      </w:pPr>
      <w:r w:rsidRPr="00773748">
        <w:rPr>
          <w:b w:val="0"/>
          <w:bCs/>
          <w:sz w:val="22"/>
          <w:szCs w:val="22"/>
        </w:rPr>
        <w:t>KIMUTATÁS</w:t>
      </w:r>
    </w:p>
    <w:p w:rsidR="00D113A7" w:rsidRPr="00773748" w:rsidRDefault="00D113A7" w:rsidP="00D113A7">
      <w:pPr>
        <w:pStyle w:val="Alcm"/>
        <w:rPr>
          <w:b w:val="0"/>
          <w:bCs/>
          <w:i w:val="0"/>
          <w:iCs/>
          <w:sz w:val="22"/>
          <w:szCs w:val="22"/>
        </w:rPr>
      </w:pPr>
      <w:r w:rsidRPr="00773748">
        <w:rPr>
          <w:b w:val="0"/>
          <w:bCs/>
          <w:i w:val="0"/>
          <w:iCs/>
          <w:sz w:val="22"/>
          <w:szCs w:val="22"/>
        </w:rPr>
        <w:t>Csopak Község Önkormányzata ingatlanvagyonáról</w:t>
      </w:r>
    </w:p>
    <w:p w:rsidR="00D113A7" w:rsidRPr="00773748" w:rsidRDefault="00D113A7" w:rsidP="00D113A7">
      <w:pPr>
        <w:pStyle w:val="Cmsor9"/>
        <w:spacing w:before="360"/>
        <w:jc w:val="center"/>
        <w:rPr>
          <w:rFonts w:ascii="Times New Roman" w:hAnsi="Times New Roman"/>
          <w:b/>
        </w:rPr>
      </w:pPr>
      <w:r w:rsidRPr="00773748">
        <w:rPr>
          <w:rFonts w:ascii="Times New Roman" w:hAnsi="Times New Roman"/>
          <w:b/>
        </w:rPr>
        <w:t>TÖRZSVAGYON</w:t>
      </w:r>
    </w:p>
    <w:p w:rsidR="00D113A7" w:rsidRPr="006253D6" w:rsidRDefault="00D113A7" w:rsidP="00D113A7">
      <w:pPr>
        <w:jc w:val="center"/>
        <w:rPr>
          <w:b/>
          <w:sz w:val="22"/>
          <w:szCs w:val="22"/>
        </w:rPr>
      </w:pPr>
      <w:r w:rsidRPr="00773748">
        <w:rPr>
          <w:b/>
          <w:sz w:val="22"/>
          <w:szCs w:val="22"/>
        </w:rPr>
        <w:t>FORGALOMKÉP</w:t>
      </w:r>
      <w:r>
        <w:rPr>
          <w:b/>
          <w:sz w:val="22"/>
          <w:szCs w:val="22"/>
        </w:rPr>
        <w:t>TELEN</w:t>
      </w:r>
    </w:p>
    <w:p w:rsidR="00D113A7" w:rsidRPr="006253D6" w:rsidRDefault="00D113A7" w:rsidP="00D113A7">
      <w:pPr>
        <w:jc w:val="center"/>
        <w:rPr>
          <w:b/>
          <w:sz w:val="22"/>
          <w:szCs w:val="22"/>
        </w:rPr>
      </w:pPr>
    </w:p>
    <w:tbl>
      <w:tblPr>
        <w:tblW w:w="11038" w:type="dxa"/>
        <w:tblInd w:w="-49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2"/>
        <w:gridCol w:w="984"/>
        <w:gridCol w:w="1260"/>
        <w:gridCol w:w="1440"/>
        <w:gridCol w:w="1800"/>
        <w:gridCol w:w="2520"/>
        <w:gridCol w:w="1992"/>
      </w:tblGrid>
      <w:tr w:rsidR="006253D6" w:rsidRPr="006253D6" w:rsidTr="000708F7">
        <w:tc>
          <w:tcPr>
            <w:tcW w:w="1042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</w:pPr>
          </w:p>
        </w:tc>
        <w:tc>
          <w:tcPr>
            <w:tcW w:w="984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  <w:rPr>
                <w:b/>
                <w:sz w:val="22"/>
                <w:szCs w:val="22"/>
              </w:rPr>
            </w:pPr>
            <w:r w:rsidRPr="006253D6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1260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  <w:rPr>
                <w:b/>
                <w:sz w:val="22"/>
                <w:szCs w:val="22"/>
              </w:rPr>
            </w:pPr>
            <w:r w:rsidRPr="006253D6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1440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1800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bCs/>
                <w:sz w:val="22"/>
                <w:szCs w:val="22"/>
              </w:rPr>
              <w:t>D</w:t>
            </w:r>
          </w:p>
        </w:tc>
        <w:tc>
          <w:tcPr>
            <w:tcW w:w="2520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1992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sz w:val="22"/>
                <w:szCs w:val="22"/>
              </w:rPr>
              <w:t>F</w:t>
            </w:r>
          </w:p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  <w:rPr>
                <w:b/>
                <w:bCs/>
                <w:sz w:val="22"/>
                <w:szCs w:val="22"/>
              </w:rPr>
            </w:pPr>
            <w:r w:rsidRPr="006253D6">
              <w:rPr>
                <w:b/>
                <w:bCs/>
                <w:sz w:val="22"/>
                <w:szCs w:val="22"/>
              </w:rPr>
              <w:t>Sor-</w:t>
            </w:r>
          </w:p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sz w:val="22"/>
                <w:szCs w:val="22"/>
              </w:rPr>
              <w:t>szám</w:t>
            </w: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  <w:rPr>
                <w:b/>
                <w:bCs/>
                <w:sz w:val="22"/>
                <w:szCs w:val="22"/>
              </w:rPr>
            </w:pPr>
            <w:r w:rsidRPr="006253D6">
              <w:rPr>
                <w:b/>
                <w:bCs/>
                <w:sz w:val="22"/>
                <w:szCs w:val="22"/>
              </w:rPr>
              <w:t>Helység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bCs/>
                <w:sz w:val="22"/>
                <w:szCs w:val="22"/>
              </w:rPr>
              <w:t>Helyrajzi szám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  <w:rPr>
                <w:b/>
                <w:sz w:val="22"/>
                <w:szCs w:val="22"/>
              </w:rPr>
            </w:pPr>
            <w:r w:rsidRPr="006253D6">
              <w:rPr>
                <w:b/>
                <w:sz w:val="22"/>
                <w:szCs w:val="22"/>
              </w:rPr>
              <w:t>Térmérték</w:t>
            </w:r>
          </w:p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sz w:val="22"/>
                <w:szCs w:val="22"/>
              </w:rPr>
              <w:t>m</w:t>
            </w:r>
            <w:r w:rsidRPr="006253D6">
              <w:rPr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sz w:val="22"/>
                <w:szCs w:val="22"/>
              </w:rPr>
              <w:t>Művelési ág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  <w:rPr>
                <w:b/>
                <w:sz w:val="22"/>
                <w:szCs w:val="22"/>
              </w:rPr>
            </w:pPr>
            <w:r w:rsidRPr="006253D6">
              <w:rPr>
                <w:b/>
                <w:sz w:val="22"/>
                <w:szCs w:val="22"/>
              </w:rPr>
              <w:t>Ingatlan jellemzője</w:t>
            </w:r>
          </w:p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sz w:val="22"/>
                <w:szCs w:val="22"/>
              </w:rPr>
              <w:t>(utca név, stb.)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bCs/>
                <w:sz w:val="22"/>
                <w:szCs w:val="22"/>
              </w:rPr>
              <w:t>Megjegyzés</w:t>
            </w:r>
          </w:p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1"/>
            </w:r>
          </w:p>
        </w:tc>
        <w:tc>
          <w:tcPr>
            <w:tcW w:w="984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1557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Csákányhegyi utca</w:t>
            </w:r>
          </w:p>
        </w:tc>
        <w:tc>
          <w:tcPr>
            <w:tcW w:w="1992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825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Veszprémi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338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2088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Kishegyi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20/7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2107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Randolder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20/9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2504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Deák Ferenc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2013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Szent Donát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2646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Petőfi Sándor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68/5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1262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PersonName">
              <w:r w:rsidRPr="006253D6">
                <w:rPr>
                  <w:sz w:val="22"/>
                  <w:szCs w:val="22"/>
                </w:rPr>
                <w:t>Paloznak</w:t>
              </w:r>
            </w:smartTag>
            <w:r w:rsidRPr="006253D6">
              <w:rPr>
                <w:sz w:val="22"/>
                <w:szCs w:val="22"/>
              </w:rPr>
              <w:t>i útról északra nyíló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586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Lőcedombi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1061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Balatonkövesdi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3734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Dózsa György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130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901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Balatonkövesdi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137/2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2254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Dózsa György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147/2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1935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Lőcedombi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2"/>
            </w: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3"/>
            </w: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157/1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Kossuth Lajos utca járdája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159/1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1693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Fehérvízi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161/1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Kossuth Lajos utca eleje – járda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162/1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6223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Kossuth Lajos utca mellett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162/3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7174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163/3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1270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Lőcedombi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165/7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299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Sirály utca vége</w:t>
            </w: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167/1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4561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Sirály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2250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Ifjúsági üdülőn keresztül menő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183/3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183/5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150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8860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Sport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396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Sport utcai köz (1)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219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458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Sport utcai köz (2)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237/2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4788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Sport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253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2511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Rozmaring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rPr>
          <w:trHeight w:val="70"/>
        </w:trPr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254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3820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Hársfa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287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401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Hársfa utcai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304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4591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Mandulavirág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310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2078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Balaton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346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1017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Napsugár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381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3841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Ifjúság sétány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421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Napsugár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456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5301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Balaton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458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1.0170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Fürdő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466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8192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Örkény István sétány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467/1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5720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parkoló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Fürdő utca végénél nagy parkoló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479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2689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Szépkilátó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480/5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1027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Gyöngyvirág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484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2592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Árpád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502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660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Orgona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515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1245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Rózsa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526/2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566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Park mögötti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526/3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2290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Fürdő u. – Szépkilátó u. sarkán park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526/4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Fürdő u. – Szépkilátó u. sarkán park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527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1157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Szépkilátó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537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autóbusz pályaudvar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Műút, buszváró, déli oldal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538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6075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Szépkilátó utca</w:t>
            </w: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556/2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507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Árpád u.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559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2043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Árpád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573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460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Kőkorsó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576/3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9261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Kőkorsó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576/4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Kőkorsó utcai járda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594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2764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Hóvirág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595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1637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Örkény István sétány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617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1966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Kerekedi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642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3023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Sóstódombi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656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4708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Sóstói körút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670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724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Sóstói körút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695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7724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Forrás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696/3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4529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Szent József forrás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/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703/2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3347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Forrás utcából északra nyíló utca, a Külker üdülő és az </w:t>
            </w:r>
            <w:proofErr w:type="spellStart"/>
            <w:r w:rsidRPr="006253D6">
              <w:rPr>
                <w:sz w:val="22"/>
                <w:szCs w:val="22"/>
              </w:rPr>
              <w:t>Eü</w:t>
            </w:r>
            <w:proofErr w:type="spellEnd"/>
            <w:r w:rsidRPr="006253D6">
              <w:rPr>
                <w:sz w:val="22"/>
                <w:szCs w:val="22"/>
              </w:rPr>
              <w:t xml:space="preserve">. </w:t>
            </w:r>
            <w:proofErr w:type="spellStart"/>
            <w:r w:rsidRPr="006253D6">
              <w:rPr>
                <w:sz w:val="22"/>
                <w:szCs w:val="22"/>
              </w:rPr>
              <w:t>Dolg</w:t>
            </w:r>
            <w:proofErr w:type="spellEnd"/>
            <w:r w:rsidRPr="006253D6">
              <w:rPr>
                <w:sz w:val="22"/>
                <w:szCs w:val="22"/>
              </w:rPr>
              <w:t>. Szakszerv. üdülő között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719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900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735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1462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Vasút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750/1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5909</w:t>
            </w:r>
            <w:r w:rsidRPr="006253D6">
              <w:rPr>
                <w:rStyle w:val="Lbjegyzet-hivatkozs"/>
                <w:sz w:val="22"/>
                <w:szCs w:val="22"/>
              </w:rPr>
              <w:footnoteReference w:id="4"/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Patakvölgyi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750/2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7899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Patakvölgyi és a Vasút utca sarkán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751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1874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/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761/3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292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Patakvölgyi utcából nyugatra, a Séden is átmenő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769/2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196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saját használatú út, „közforgalom elöl elzárt magánút”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780/3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222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Vasút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786/13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Vasút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789/5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Vasút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793/7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2917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Rizling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800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796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Vasút utca és a Szőlőskert utca között, a vízmű mellett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804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Vasút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805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1870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Szőlőskert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806/3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Szőlőskert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818/11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1302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Szőlőskert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819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2937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Óbor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821/1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3132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Vincellér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821/13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271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Vincellér utca és az Óbor utca között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849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1072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Hankóczi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856/1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Lápotai</w:t>
            </w:r>
            <w:proofErr w:type="spellEnd"/>
            <w:r w:rsidRPr="006253D6">
              <w:rPr>
                <w:sz w:val="22"/>
                <w:szCs w:val="22"/>
              </w:rPr>
              <w:t xml:space="preserve">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858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3480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Lápotai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862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II. Rákóczi Ferenc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875/1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1115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II. Rákóczi Ferenc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876/4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Lápotai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878/1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1157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Berekháti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878/2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7250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Berekháti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879/1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330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889/2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195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Berekháti úttól keletre, a Séd patakig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916/1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239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Részút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934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1658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Rizling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950/3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950/4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950/5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950/6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950/11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199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950/12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166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950/13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951/2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351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Volt Nevelőotthon területének északi részén bekötőút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951/9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1044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Közpark, volt gázcsere telep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951/10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485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Óvoda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954/2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647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954/3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út (gyalogút)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954/7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1319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/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959/7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Részút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0708F7" w:rsidRPr="006253D6" w:rsidRDefault="000708F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5"/>
            </w:r>
          </w:p>
        </w:tc>
        <w:tc>
          <w:tcPr>
            <w:tcW w:w="984" w:type="dxa"/>
          </w:tcPr>
          <w:p w:rsidR="000708F7" w:rsidRPr="006253D6" w:rsidRDefault="000708F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0708F7" w:rsidRPr="006253D6" w:rsidRDefault="000708F7" w:rsidP="000708F7">
            <w:pPr>
              <w:jc w:val="center"/>
            </w:pPr>
            <w:r w:rsidRPr="006253D6">
              <w:t>1030/3</w:t>
            </w:r>
          </w:p>
        </w:tc>
        <w:tc>
          <w:tcPr>
            <w:tcW w:w="1440" w:type="dxa"/>
          </w:tcPr>
          <w:p w:rsidR="000708F7" w:rsidRPr="006253D6" w:rsidRDefault="000708F7" w:rsidP="000708F7">
            <w:pPr>
              <w:jc w:val="center"/>
            </w:pPr>
            <w:r w:rsidRPr="006253D6">
              <w:t>1188</w:t>
            </w:r>
          </w:p>
        </w:tc>
        <w:tc>
          <w:tcPr>
            <w:tcW w:w="1800" w:type="dxa"/>
          </w:tcPr>
          <w:p w:rsidR="000708F7" w:rsidRPr="006253D6" w:rsidRDefault="000708F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0708F7" w:rsidRPr="006253D6" w:rsidRDefault="000708F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Kossuth köz</w:t>
            </w:r>
          </w:p>
        </w:tc>
        <w:tc>
          <w:tcPr>
            <w:tcW w:w="1992" w:type="dxa"/>
          </w:tcPr>
          <w:p w:rsidR="000708F7" w:rsidRPr="006253D6" w:rsidRDefault="000708F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1051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  <w:highlight w:val="lightGray"/>
              </w:rPr>
            </w:pPr>
            <w:r w:rsidRPr="006253D6">
              <w:rPr>
                <w:sz w:val="22"/>
                <w:szCs w:val="22"/>
              </w:rPr>
              <w:t xml:space="preserve"> 327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Kossuth utcáról nyíló köz, Fogorvosi rendelőnél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1062/2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332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1065/1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1455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Hősi park 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1067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260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Kossuth utcáról nyíló, Sportpályához vezető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1081/1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2397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1081/4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195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1081/5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1081/7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135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1092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343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Füredi utat és a Veszprémi </w:t>
            </w:r>
            <w:r w:rsidRPr="006253D6">
              <w:rPr>
                <w:sz w:val="22"/>
                <w:szCs w:val="22"/>
              </w:rPr>
              <w:lastRenderedPageBreak/>
              <w:t>utat összekötő, az Opel szalon mögötti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1109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1200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Csonka torony környéke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1110/2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1647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Csonka torony környéke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1122/2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396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Füredi út területéhez tartozik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1127/1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Füredi út területéhez tartozik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1130/11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3359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1138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1169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Simoga</w:t>
            </w:r>
            <w:proofErr w:type="spellEnd"/>
            <w:r w:rsidRPr="006253D6">
              <w:rPr>
                <w:sz w:val="22"/>
                <w:szCs w:val="22"/>
              </w:rPr>
              <w:t xml:space="preserve">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1144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689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Kisfaludy utca és a Veszprémi út között, az autóbusz váró mögött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1147/1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1911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1147/3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1147/4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1147/6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1147/7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1147/10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1147/11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1150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219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Veszprémi útról nyílik, a Séd patakig (Kisfaludy utcával összekötő út)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1151/1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patak part 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1180/1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772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1180/2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535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1184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393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Fenyves utca – Séd patak közti terület 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1186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727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Fenyves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1188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250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Kisfaludy utcáról nyíló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/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1201/1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4491</w:t>
            </w:r>
            <w:r w:rsidRPr="006253D6">
              <w:rPr>
                <w:rStyle w:val="Lbjegyzet-hivatkozs"/>
                <w:sz w:val="22"/>
                <w:szCs w:val="22"/>
              </w:rPr>
              <w:footnoteReference w:id="6"/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Fenyves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1201/2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4477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Fenyves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1201/30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2202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1201/32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3323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1201/35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179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1203/6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233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Szérűskert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1203/8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148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Szérűskert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1210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849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Kilátó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1211/2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Kilátó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1212/9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1544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Vadvirág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7"/>
            </w:r>
          </w:p>
        </w:tc>
        <w:tc>
          <w:tcPr>
            <w:tcW w:w="984" w:type="dxa"/>
          </w:tcPr>
          <w:p w:rsidR="00D113A7" w:rsidRPr="006253D6" w:rsidRDefault="00D113A7" w:rsidP="000708F7"/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1232/1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531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Öreghegyi utcáról keletre nyíló bekötőút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1235/2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609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Levendula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1238/5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374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Öreghegyi utcáról keletre nyíló bekötőút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1242/2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Öreghegyi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1246/6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Boróka utca forduló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1247/4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636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Boróka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1250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324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Boróka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AA32D6" w:rsidRDefault="00E82458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AA32D6">
              <w:rPr>
                <w:rStyle w:val="Lbjegyzet-hivatkozs"/>
                <w:sz w:val="22"/>
                <w:szCs w:val="22"/>
              </w:rPr>
              <w:footnoteReference w:id="8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E82458" w:rsidRDefault="00071694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E82458">
              <w:rPr>
                <w:rStyle w:val="Lbjegyzet-hivatkozs"/>
                <w:sz w:val="22"/>
                <w:szCs w:val="22"/>
              </w:rPr>
              <w:lastRenderedPageBreak/>
              <w:footnoteReference w:id="9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1254/13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E82458" w:rsidRDefault="00E82458" w:rsidP="000708F7">
            <w:pPr>
              <w:numPr>
                <w:ilvl w:val="0"/>
                <w:numId w:val="5"/>
              </w:numPr>
              <w:jc w:val="center"/>
              <w:rPr>
                <w:color w:val="4F81BD" w:themeColor="accent1"/>
                <w:sz w:val="22"/>
                <w:szCs w:val="22"/>
              </w:rPr>
            </w:pPr>
            <w:r w:rsidRPr="00E82458">
              <w:rPr>
                <w:rStyle w:val="Lbjegyzet-hivatkozs"/>
                <w:color w:val="4F81BD" w:themeColor="accent1"/>
                <w:sz w:val="22"/>
                <w:szCs w:val="22"/>
              </w:rPr>
              <w:footnoteReference w:id="10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1257/1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3859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Öreghegyi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1257/3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295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 xml:space="preserve">közút 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Öreghegyi és a Hegyalja utcákat összekötő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1292/1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5511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Hegyalja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1293/15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Hegyalja utcáról nyíló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11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1294/21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3334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Szitahegyi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1299/2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1742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AA32D6">
              <w:rPr>
                <w:sz w:val="22"/>
                <w:szCs w:val="22"/>
              </w:rPr>
              <w:t>Sáner</w:t>
            </w:r>
            <w:proofErr w:type="spellEnd"/>
            <w:r w:rsidRPr="00AA32D6">
              <w:rPr>
                <w:sz w:val="22"/>
                <w:szCs w:val="22"/>
              </w:rPr>
              <w:t xml:space="preserve"> János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2404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396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Rigó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2414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2745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AA32D6">
              <w:rPr>
                <w:sz w:val="22"/>
                <w:szCs w:val="22"/>
              </w:rPr>
              <w:t>Nádaskuti</w:t>
            </w:r>
            <w:proofErr w:type="spellEnd"/>
            <w:r w:rsidRPr="00AA32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2415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587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AA32D6">
              <w:rPr>
                <w:sz w:val="22"/>
                <w:szCs w:val="22"/>
              </w:rPr>
              <w:t>Nádaskuti</w:t>
            </w:r>
            <w:proofErr w:type="spellEnd"/>
            <w:r w:rsidRPr="00AA32D6">
              <w:rPr>
                <w:sz w:val="22"/>
                <w:szCs w:val="22"/>
              </w:rPr>
              <w:t xml:space="preserve"> utca és 71-es számú főút között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2430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1808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Pacsirta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E02153" w:rsidRDefault="00071694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E02153">
              <w:rPr>
                <w:rStyle w:val="Lbjegyzet-hivatkozs"/>
                <w:sz w:val="22"/>
                <w:szCs w:val="22"/>
              </w:rPr>
              <w:footnoteReference w:id="12"/>
            </w: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2436</w:t>
            </w:r>
          </w:p>
        </w:tc>
        <w:tc>
          <w:tcPr>
            <w:tcW w:w="1440" w:type="dxa"/>
          </w:tcPr>
          <w:p w:rsidR="00D113A7" w:rsidRPr="00AA32D6" w:rsidRDefault="00071694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644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vízfolyás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2450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294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Pacsirta utcából északra nyíló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2454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1356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Pacsirta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2458/3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43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Kiskert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2460/1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320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Füredi út területéhez tartozik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2462/3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Kiskert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2465/1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Kiskert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2475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1068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Kiskert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2484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387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Árok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2492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1181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Szérűskert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2495/2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3306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Szérűskert utcától északra, azzal párhuzamosan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2606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530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2617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112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Kishegyi utcáról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2618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291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Kishegyi utcáról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bottom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bottom w:val="nil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bottom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2621</w:t>
            </w:r>
          </w:p>
        </w:tc>
        <w:tc>
          <w:tcPr>
            <w:tcW w:w="1440" w:type="dxa"/>
            <w:tcBorders>
              <w:bottom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258</w:t>
            </w:r>
          </w:p>
        </w:tc>
        <w:tc>
          <w:tcPr>
            <w:tcW w:w="1800" w:type="dxa"/>
            <w:tcBorders>
              <w:bottom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bottom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Polgárvédelem melletti köz</w:t>
            </w:r>
          </w:p>
        </w:tc>
        <w:tc>
          <w:tcPr>
            <w:tcW w:w="1992" w:type="dxa"/>
            <w:tcBorders>
              <w:bottom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double" w:sz="12" w:space="0" w:color="auto"/>
              <w:bottom w:val="single" w:sz="4" w:space="0" w:color="auto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double" w:sz="12" w:space="0" w:color="auto"/>
              <w:bottom w:val="single" w:sz="4" w:space="0" w:color="auto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double" w:sz="12" w:space="0" w:color="auto"/>
              <w:bottom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03</w:t>
            </w:r>
          </w:p>
        </w:tc>
        <w:tc>
          <w:tcPr>
            <w:tcW w:w="1440" w:type="dxa"/>
            <w:tcBorders>
              <w:top w:val="double" w:sz="12" w:space="0" w:color="auto"/>
              <w:bottom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577</w:t>
            </w:r>
          </w:p>
        </w:tc>
        <w:tc>
          <w:tcPr>
            <w:tcW w:w="1800" w:type="dxa"/>
            <w:tcBorders>
              <w:top w:val="double" w:sz="12" w:space="0" w:color="auto"/>
              <w:bottom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  <w:tcBorders>
              <w:top w:val="double" w:sz="12" w:space="0" w:color="auto"/>
              <w:bottom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double" w:sz="12" w:space="0" w:color="auto"/>
              <w:bottom w:val="sing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05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1010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011/2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878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012/9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3919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014/7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372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AA32D6">
              <w:rPr>
                <w:sz w:val="22"/>
                <w:szCs w:val="22"/>
              </w:rPr>
              <w:t>Lőcedombi</w:t>
            </w:r>
            <w:proofErr w:type="spellEnd"/>
            <w:r w:rsidRPr="00AA32D6">
              <w:rPr>
                <w:sz w:val="22"/>
                <w:szCs w:val="22"/>
              </w:rPr>
              <w:t xml:space="preserve">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014/8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3224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vízmosás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016/3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4500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017/1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1239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vízfolyás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019/2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2135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Arany János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1620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Dr. Ferenczy Sándor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027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472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Petőfi Sándor utcából délre, belterület-külterület határán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028/12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194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028/22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528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028/26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2105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029/2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3138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Petőfi Sándor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030/1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955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030/3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1075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034/2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1944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Petőfi Sándor utcával párhuzamosan, Növényvédő Állomás északi oldalánál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038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661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Csákányhegyi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041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1470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043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400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047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963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074/3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225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082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1334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085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686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098/2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1026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098/41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1041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099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522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0100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1785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0102/1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3396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0104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282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0106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7916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0107/2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0107/4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0111/1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7461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0111/2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275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0111/5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0113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890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0116/1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1342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0116/2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468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0127/4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2296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0129/8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286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0129/13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1045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B806C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rStyle w:val="Lbjegyzet-hivatkozs"/>
                <w:sz w:val="22"/>
                <w:szCs w:val="22"/>
              </w:rPr>
              <w:footnoteReference w:id="13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0130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693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0131/8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755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0131/28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2813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0132/1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296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0134/1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2055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0161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1514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AA32D6">
              <w:rPr>
                <w:sz w:val="22"/>
                <w:szCs w:val="22"/>
              </w:rPr>
              <w:t>Nádaskuti</w:t>
            </w:r>
            <w:proofErr w:type="spellEnd"/>
            <w:r w:rsidRPr="00AA32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0170/32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1140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AA32D6">
              <w:rPr>
                <w:sz w:val="22"/>
                <w:szCs w:val="22"/>
              </w:rPr>
              <w:t>Szeprente</w:t>
            </w:r>
            <w:proofErr w:type="spellEnd"/>
            <w:r w:rsidRPr="00AA32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0170/57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saját használatú 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Részút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0180/1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741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0181/9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1590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0181/11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485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0181/44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2707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saját használatú 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0184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2888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0188/11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541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Falukertje utcában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0188/12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1166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Falukertje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0192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711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0193/7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274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0194/1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618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D139CF" w:rsidRDefault="008A66F9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D139CF">
              <w:rPr>
                <w:rStyle w:val="Lbjegyzet-hivatkozs"/>
                <w:sz w:val="22"/>
                <w:szCs w:val="22"/>
              </w:rPr>
              <w:footnoteReference w:id="14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D139CF" w:rsidRDefault="008A66F9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D139CF">
              <w:rPr>
                <w:rStyle w:val="Lbjegyzet-hivatkozs"/>
                <w:sz w:val="22"/>
                <w:szCs w:val="22"/>
              </w:rPr>
              <w:footnoteReference w:id="15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D139CF" w:rsidRDefault="008A66F9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D139CF">
              <w:rPr>
                <w:rStyle w:val="Lbjegyzet-hivatkozs"/>
                <w:sz w:val="22"/>
                <w:szCs w:val="22"/>
              </w:rPr>
              <w:footnoteReference w:id="16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8A66F9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8A66F9">
              <w:rPr>
                <w:rStyle w:val="Lbjegyzet-hivatkozs"/>
                <w:sz w:val="22"/>
                <w:szCs w:val="22"/>
              </w:rPr>
              <w:lastRenderedPageBreak/>
              <w:footnoteReference w:id="17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0196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353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0201/14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164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0201/25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2833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0201/35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437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0202/1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1199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 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0202/2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260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 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0211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396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0220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603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0221/13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376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0221/20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1044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0221/34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1499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0222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4834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0224/1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3698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0224/2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3738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0225/176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267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0246/3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0246/7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588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D15CA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18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0246/15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658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777978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19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0247/2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294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kopárság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0247/3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2159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0248/43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2221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0248/70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1094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0250/14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1226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bottom w:val="double" w:sz="12" w:space="0" w:color="auto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bottom w:val="double" w:sz="12" w:space="0" w:color="auto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bottom w:val="double" w:sz="12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0250/20</w:t>
            </w:r>
          </w:p>
        </w:tc>
        <w:tc>
          <w:tcPr>
            <w:tcW w:w="1440" w:type="dxa"/>
            <w:tcBorders>
              <w:bottom w:val="double" w:sz="12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30</w:t>
            </w:r>
          </w:p>
        </w:tc>
        <w:tc>
          <w:tcPr>
            <w:tcW w:w="1800" w:type="dxa"/>
            <w:tcBorders>
              <w:bottom w:val="double" w:sz="12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bottom w:val="double" w:sz="12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Részút</w:t>
            </w:r>
          </w:p>
        </w:tc>
        <w:tc>
          <w:tcPr>
            <w:tcW w:w="1992" w:type="dxa"/>
            <w:tcBorders>
              <w:bottom w:val="double" w:sz="12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double" w:sz="12" w:space="0" w:color="auto"/>
              <w:bottom w:val="double" w:sz="4" w:space="0" w:color="auto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top w:val="double" w:sz="12" w:space="0" w:color="auto"/>
              <w:bottom w:val="double" w:sz="4" w:space="0" w:color="auto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double" w:sz="12" w:space="0" w:color="auto"/>
              <w:bottom w:val="doub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1401/3</w:t>
            </w:r>
          </w:p>
        </w:tc>
        <w:tc>
          <w:tcPr>
            <w:tcW w:w="1440" w:type="dxa"/>
            <w:tcBorders>
              <w:top w:val="double" w:sz="12" w:space="0" w:color="auto"/>
              <w:bottom w:val="doub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b/>
                <w:sz w:val="22"/>
                <w:szCs w:val="22"/>
              </w:rPr>
            </w:pPr>
            <w:r w:rsidRPr="00AA32D6">
              <w:rPr>
                <w:b/>
                <w:sz w:val="22"/>
                <w:szCs w:val="22"/>
              </w:rPr>
              <w:t>2201</w:t>
            </w:r>
            <w:r w:rsidRPr="00AA32D6">
              <w:rPr>
                <w:rStyle w:val="Lbjegyzet-hivatkozs"/>
                <w:b/>
                <w:sz w:val="22"/>
                <w:szCs w:val="22"/>
              </w:rPr>
              <w:footnoteReference w:id="20"/>
            </w:r>
          </w:p>
        </w:tc>
        <w:tc>
          <w:tcPr>
            <w:tcW w:w="1800" w:type="dxa"/>
            <w:tcBorders>
              <w:top w:val="double" w:sz="12" w:space="0" w:color="auto"/>
              <w:bottom w:val="doub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double" w:sz="12" w:space="0" w:color="auto"/>
              <w:bottom w:val="doub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Kishegyi utca</w:t>
            </w:r>
          </w:p>
        </w:tc>
        <w:tc>
          <w:tcPr>
            <w:tcW w:w="1992" w:type="dxa"/>
            <w:tcBorders>
              <w:top w:val="double" w:sz="12" w:space="0" w:color="auto"/>
              <w:bottom w:val="doub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double" w:sz="4" w:space="0" w:color="auto"/>
              <w:bottom w:val="single" w:sz="4" w:space="0" w:color="auto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double" w:sz="4" w:space="0" w:color="auto"/>
              <w:bottom w:val="single" w:sz="4" w:space="0" w:color="auto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double" w:sz="4" w:space="0" w:color="auto"/>
              <w:bottom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1401/4</w:t>
            </w:r>
          </w:p>
        </w:tc>
        <w:tc>
          <w:tcPr>
            <w:tcW w:w="1440" w:type="dxa"/>
            <w:tcBorders>
              <w:top w:val="double" w:sz="4" w:space="0" w:color="auto"/>
              <w:bottom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467</w:t>
            </w:r>
          </w:p>
        </w:tc>
        <w:tc>
          <w:tcPr>
            <w:tcW w:w="1800" w:type="dxa"/>
            <w:tcBorders>
              <w:top w:val="double" w:sz="4" w:space="0" w:color="auto"/>
              <w:bottom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double" w:sz="4" w:space="0" w:color="auto"/>
              <w:bottom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Kishegyi utca</w:t>
            </w:r>
          </w:p>
        </w:tc>
        <w:tc>
          <w:tcPr>
            <w:tcW w:w="1992" w:type="dxa"/>
            <w:tcBorders>
              <w:top w:val="double" w:sz="4" w:space="0" w:color="auto"/>
              <w:bottom w:val="sing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1407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655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 xml:space="preserve">Csopak - </w:t>
            </w:r>
            <w:smartTag w:uri="urn:schemas-microsoft-com:office:smarttags" w:element="PersonName">
              <w:r w:rsidRPr="00AA32D6">
                <w:rPr>
                  <w:sz w:val="22"/>
                  <w:szCs w:val="22"/>
                </w:rPr>
                <w:t>Paloznak</w:t>
              </w:r>
            </w:smartTag>
            <w:r w:rsidRPr="00AA32D6">
              <w:rPr>
                <w:sz w:val="22"/>
                <w:szCs w:val="22"/>
              </w:rPr>
              <w:t xml:space="preserve"> határánál lévő útról nyugatra</w:t>
            </w: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1422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1561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 xml:space="preserve">Csopak – </w:t>
            </w:r>
            <w:smartTag w:uri="urn:schemas-microsoft-com:office:smarttags" w:element="PersonName">
              <w:r w:rsidRPr="00AA32D6">
                <w:rPr>
                  <w:sz w:val="22"/>
                  <w:szCs w:val="22"/>
                </w:rPr>
                <w:t>Paloznak</w:t>
              </w:r>
            </w:smartTag>
            <w:r w:rsidRPr="00AA32D6">
              <w:rPr>
                <w:sz w:val="22"/>
                <w:szCs w:val="22"/>
              </w:rPr>
              <w:t xml:space="preserve"> határánál lévő útról nyugatra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1470/1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1720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Csákányhegyi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1470/2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290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Csákányhegyi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1470/4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309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Csákányhegyi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1498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2549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 xml:space="preserve">Csopak – </w:t>
            </w:r>
            <w:smartTag w:uri="urn:schemas-microsoft-com:office:smarttags" w:element="PersonName">
              <w:r w:rsidRPr="00AA32D6">
                <w:rPr>
                  <w:sz w:val="22"/>
                  <w:szCs w:val="22"/>
                </w:rPr>
                <w:t>Paloznak</w:t>
              </w:r>
            </w:smartTag>
            <w:r w:rsidRPr="00AA32D6">
              <w:rPr>
                <w:sz w:val="22"/>
                <w:szCs w:val="22"/>
              </w:rPr>
              <w:t xml:space="preserve"> határánál lévő útról nyugatra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1505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375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PersonName">
              <w:r w:rsidRPr="00AA32D6">
                <w:rPr>
                  <w:sz w:val="22"/>
                  <w:szCs w:val="22"/>
                </w:rPr>
                <w:t>Paloznak</w:t>
              </w:r>
            </w:smartTag>
            <w:r w:rsidRPr="00AA32D6">
              <w:rPr>
                <w:sz w:val="22"/>
                <w:szCs w:val="22"/>
              </w:rPr>
              <w:t xml:space="preserve"> határától nyugatra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1603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b/>
                <w:sz w:val="22"/>
                <w:szCs w:val="22"/>
              </w:rPr>
            </w:pPr>
            <w:r w:rsidRPr="00AA32D6">
              <w:rPr>
                <w:b/>
                <w:sz w:val="22"/>
                <w:szCs w:val="22"/>
              </w:rPr>
              <w:t>914</w:t>
            </w:r>
            <w:r w:rsidRPr="00AA32D6">
              <w:rPr>
                <w:rStyle w:val="Lbjegyzet-hivatkozs"/>
                <w:b/>
                <w:sz w:val="22"/>
                <w:szCs w:val="22"/>
              </w:rPr>
              <w:footnoteReference w:id="21"/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Csákányhegyi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1709/4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Hegyalja és Öreghegy között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D15CA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22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1718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1439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Hegyalja és Öreghegy között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1719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1362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Péterhegyi útról északtra, a Hegyaljától keletre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1734/1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971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Péterhegyi útról északra, azzal párhuzamosan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1734/2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594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Péterhegyi útról északra, azzal párhuzamosan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1746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371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Péterhegyi útról nyílik északi irányba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1753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2422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Péterhegyi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1778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498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 xml:space="preserve">Péterhegyi útról keletre, az </w:t>
            </w:r>
            <w:proofErr w:type="spellStart"/>
            <w:r w:rsidRPr="00AA32D6">
              <w:rPr>
                <w:sz w:val="22"/>
                <w:szCs w:val="22"/>
              </w:rPr>
              <w:t>Eü</w:t>
            </w:r>
            <w:proofErr w:type="spellEnd"/>
            <w:r w:rsidRPr="00AA32D6">
              <w:rPr>
                <w:sz w:val="22"/>
                <w:szCs w:val="22"/>
              </w:rPr>
              <w:t xml:space="preserve">. </w:t>
            </w:r>
            <w:proofErr w:type="spellStart"/>
            <w:r w:rsidRPr="00AA32D6">
              <w:rPr>
                <w:sz w:val="22"/>
                <w:szCs w:val="22"/>
              </w:rPr>
              <w:t>Dolg</w:t>
            </w:r>
            <w:proofErr w:type="spellEnd"/>
            <w:r w:rsidRPr="00AA32D6">
              <w:rPr>
                <w:sz w:val="22"/>
                <w:szCs w:val="22"/>
              </w:rPr>
              <w:t>. Szakszerv. Üdülő mögött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1785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830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Péterhegyi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1793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1892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Istenfia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1801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Balatonfüred határánál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1815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675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Péterhegyi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1828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614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 xml:space="preserve">Péterhegyi úttal párhuzamos, az </w:t>
            </w:r>
            <w:proofErr w:type="spellStart"/>
            <w:r w:rsidRPr="00AA32D6">
              <w:rPr>
                <w:sz w:val="22"/>
                <w:szCs w:val="22"/>
              </w:rPr>
              <w:t>Eü</w:t>
            </w:r>
            <w:proofErr w:type="spellEnd"/>
            <w:r w:rsidRPr="00AA32D6">
              <w:rPr>
                <w:sz w:val="22"/>
                <w:szCs w:val="22"/>
              </w:rPr>
              <w:t xml:space="preserve">. </w:t>
            </w:r>
            <w:proofErr w:type="spellStart"/>
            <w:r w:rsidRPr="00AA32D6">
              <w:rPr>
                <w:sz w:val="22"/>
                <w:szCs w:val="22"/>
              </w:rPr>
              <w:t>Dolg</w:t>
            </w:r>
            <w:proofErr w:type="spellEnd"/>
            <w:r w:rsidRPr="00AA32D6">
              <w:rPr>
                <w:sz w:val="22"/>
                <w:szCs w:val="22"/>
              </w:rPr>
              <w:t>. Szakszerv. Üdülőhöz vezető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01167F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>
              <w:rPr>
                <w:rStyle w:val="Lbjegyzet-hivatkozs"/>
                <w:sz w:val="22"/>
                <w:szCs w:val="22"/>
              </w:rPr>
              <w:footnoteReference w:id="23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1831/6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531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Budai utcából nyugatra, az árokig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1831/17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484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 xml:space="preserve">Budai utcából nyugatra, az árok </w:t>
            </w:r>
            <w:proofErr w:type="spellStart"/>
            <w:r w:rsidRPr="00AA32D6">
              <w:rPr>
                <w:sz w:val="22"/>
                <w:szCs w:val="22"/>
              </w:rPr>
              <w:t>előttig</w:t>
            </w:r>
            <w:proofErr w:type="spellEnd"/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1831/25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1832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Budai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1863/3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345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Szeder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1872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598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Budai utcával párhuzamos, attól keletre az első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1897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1728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AA32D6">
              <w:rPr>
                <w:sz w:val="22"/>
                <w:szCs w:val="22"/>
              </w:rPr>
              <w:t>Nagykuti</w:t>
            </w:r>
            <w:proofErr w:type="spellEnd"/>
            <w:r w:rsidRPr="00AA32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2012/2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879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Füredi útról délre, a Bene dűlővel párhuzamos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2019/8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753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Vasúti pályatesttől északra</w:t>
            </w: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2019/19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301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Füredi útról délre, a vasútig vezető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2019/20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 xml:space="preserve">Füredi útról délre, a vasútig vezető út 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2019/21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1106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Füredi útról délre, a vasútig vezető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2044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1223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Vasúti pályatesttel párhuzamos, attól első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2045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813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Vasúti pályatesttel párhuzamos, attól második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2057/2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39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2063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801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Ördöngös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2069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207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Füredi útról délre nyíló, belterülettel határos út, az Ördöngös utcával párhuzamos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2101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720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Határ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2124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1742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AA32D6">
              <w:rPr>
                <w:sz w:val="22"/>
                <w:szCs w:val="22"/>
              </w:rPr>
              <w:t>Lóczy</w:t>
            </w:r>
            <w:proofErr w:type="spellEnd"/>
            <w:r w:rsidRPr="00AA32D6">
              <w:rPr>
                <w:sz w:val="22"/>
                <w:szCs w:val="22"/>
              </w:rPr>
              <w:t xml:space="preserve"> Lajos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2125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885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AA32D6">
              <w:rPr>
                <w:sz w:val="22"/>
                <w:szCs w:val="22"/>
              </w:rPr>
              <w:t>Lóczy</w:t>
            </w:r>
            <w:proofErr w:type="spellEnd"/>
            <w:r w:rsidRPr="00AA32D6">
              <w:rPr>
                <w:sz w:val="22"/>
                <w:szCs w:val="22"/>
              </w:rPr>
              <w:t xml:space="preserve"> Lajos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2148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b/>
                <w:sz w:val="22"/>
                <w:szCs w:val="22"/>
              </w:rPr>
            </w:pPr>
            <w:r w:rsidRPr="00AA32D6">
              <w:rPr>
                <w:b/>
                <w:sz w:val="22"/>
                <w:szCs w:val="22"/>
              </w:rPr>
              <w:t>932</w:t>
            </w:r>
            <w:r w:rsidRPr="00AA32D6">
              <w:rPr>
                <w:rStyle w:val="Lbjegyzet-hivatkozs"/>
                <w:b/>
                <w:sz w:val="22"/>
                <w:szCs w:val="22"/>
              </w:rPr>
              <w:footnoteReference w:id="24"/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AA32D6">
              <w:rPr>
                <w:sz w:val="22"/>
                <w:szCs w:val="22"/>
              </w:rPr>
              <w:t>Lóczy</w:t>
            </w:r>
            <w:proofErr w:type="spellEnd"/>
            <w:r w:rsidRPr="00AA32D6">
              <w:rPr>
                <w:sz w:val="22"/>
                <w:szCs w:val="22"/>
              </w:rPr>
              <w:t xml:space="preserve"> Lajos utcával párhuzamos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2213/2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1003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rét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 xml:space="preserve">Vasúti pálya fölött, Rigó </w:t>
            </w:r>
            <w:r w:rsidRPr="00AA32D6">
              <w:rPr>
                <w:sz w:val="22"/>
                <w:szCs w:val="22"/>
              </w:rPr>
              <w:lastRenderedPageBreak/>
              <w:t>utca mellett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2264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2214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 xml:space="preserve">71-es </w:t>
            </w:r>
            <w:proofErr w:type="spellStart"/>
            <w:r w:rsidRPr="00AA32D6">
              <w:rPr>
                <w:sz w:val="22"/>
                <w:szCs w:val="22"/>
              </w:rPr>
              <w:t>főuttal</w:t>
            </w:r>
            <w:proofErr w:type="spellEnd"/>
            <w:r w:rsidRPr="00AA32D6">
              <w:rPr>
                <w:sz w:val="22"/>
                <w:szCs w:val="22"/>
              </w:rPr>
              <w:t xml:space="preserve"> párhuzamosan, attól északra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2275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265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Vasút utca és a 71-es között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25"/>
            </w:r>
          </w:p>
        </w:tc>
        <w:tc>
          <w:tcPr>
            <w:tcW w:w="984" w:type="dxa"/>
          </w:tcPr>
          <w:p w:rsidR="00D113A7" w:rsidRPr="00AA32D6" w:rsidRDefault="00D113A7" w:rsidP="000708F7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rStyle w:val="Lbjegyzet-hivatkozs"/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26"/>
            </w:r>
          </w:p>
        </w:tc>
        <w:tc>
          <w:tcPr>
            <w:tcW w:w="984" w:type="dxa"/>
          </w:tcPr>
          <w:p w:rsidR="00D113A7" w:rsidRPr="00AA32D6" w:rsidRDefault="00D113A7" w:rsidP="000708F7">
            <w:pPr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801/3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251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Vasút utca melletti terület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rStyle w:val="Lbjegyzet-hivatkozs"/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27"/>
            </w:r>
          </w:p>
        </w:tc>
        <w:tc>
          <w:tcPr>
            <w:tcW w:w="984" w:type="dxa"/>
          </w:tcPr>
          <w:p w:rsidR="00D113A7" w:rsidRPr="00AA32D6" w:rsidRDefault="00D113A7" w:rsidP="000708F7">
            <w:pPr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1846/2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123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rStyle w:val="Lbjegyzet-hivatkozs"/>
              </w:rPr>
            </w:pPr>
            <w:r w:rsidRPr="006253D6">
              <w:rPr>
                <w:rStyle w:val="Lbjegyzet-hivatkozs"/>
              </w:rPr>
              <w:footnoteReference w:id="28"/>
            </w:r>
          </w:p>
        </w:tc>
        <w:tc>
          <w:tcPr>
            <w:tcW w:w="984" w:type="dxa"/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596/1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2632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1992" w:type="dxa"/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rStyle w:val="Lbjegyzet-hivatkozs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596/2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1020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1992" w:type="dxa"/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rStyle w:val="Lbjegyzet-hivatkozs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 xml:space="preserve">Csopak 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596/5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81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1992" w:type="dxa"/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rStyle w:val="Lbjegyzet-hivatkozs"/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29"/>
            </w:r>
          </w:p>
        </w:tc>
        <w:tc>
          <w:tcPr>
            <w:tcW w:w="984" w:type="dxa"/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1260" w:type="dxa"/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bottom w:val="double" w:sz="4" w:space="0" w:color="auto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rStyle w:val="Lbjegyzet-hivatkozs"/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30"/>
            </w:r>
          </w:p>
        </w:tc>
        <w:tc>
          <w:tcPr>
            <w:tcW w:w="984" w:type="dxa"/>
            <w:tcBorders>
              <w:bottom w:val="doub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1470/3</w:t>
            </w:r>
          </w:p>
        </w:tc>
        <w:tc>
          <w:tcPr>
            <w:tcW w:w="1440" w:type="dxa"/>
            <w:tcBorders>
              <w:bottom w:val="doub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280</w:t>
            </w:r>
          </w:p>
        </w:tc>
        <w:tc>
          <w:tcPr>
            <w:tcW w:w="1800" w:type="dxa"/>
            <w:tcBorders>
              <w:bottom w:val="doub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helyi közút</w:t>
            </w:r>
          </w:p>
        </w:tc>
        <w:tc>
          <w:tcPr>
            <w:tcW w:w="2520" w:type="dxa"/>
            <w:tcBorders>
              <w:bottom w:val="doub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Csákányhegyi utca</w:t>
            </w:r>
          </w:p>
        </w:tc>
        <w:tc>
          <w:tcPr>
            <w:tcW w:w="1992" w:type="dxa"/>
            <w:tcBorders>
              <w:bottom w:val="doub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348. </w:t>
            </w:r>
            <w:r w:rsidRPr="006253D6">
              <w:rPr>
                <w:rStyle w:val="Lbjegyzet-hivatkozs"/>
                <w:sz w:val="22"/>
                <w:szCs w:val="22"/>
              </w:rPr>
              <w:footnoteReference w:id="31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0115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655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legelő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349. </w:t>
            </w:r>
            <w:r w:rsidRPr="006253D6">
              <w:rPr>
                <w:rStyle w:val="Lbjegyzet-hivatkozs"/>
                <w:sz w:val="22"/>
                <w:szCs w:val="22"/>
              </w:rPr>
              <w:footnoteReference w:id="32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1050/6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81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kivett közforgalom elől el nem zárt magánút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350. </w:t>
            </w:r>
            <w:r w:rsidRPr="006253D6">
              <w:rPr>
                <w:rStyle w:val="Lbjegyzet-hivatkozs"/>
                <w:sz w:val="22"/>
                <w:szCs w:val="22"/>
              </w:rPr>
              <w:footnoteReference w:id="33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1052/3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kivett közforgalom elől elzárt magánút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pPr>
              <w:tabs>
                <w:tab w:val="num" w:pos="284"/>
              </w:tabs>
              <w:ind w:left="454" w:hanging="170"/>
              <w:jc w:val="center"/>
            </w:pPr>
            <w:r w:rsidRPr="006253D6">
              <w:t>351.</w:t>
            </w:r>
            <w:r w:rsidRPr="006253D6">
              <w:rPr>
                <w:rStyle w:val="Lbjegyzet-hivatkozs"/>
              </w:rPr>
              <w:footnoteReference w:id="34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pPr>
              <w:jc w:val="center"/>
            </w:pPr>
            <w:r w:rsidRPr="00AA32D6">
              <w:t>1030/1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pPr>
              <w:jc w:val="center"/>
            </w:pPr>
            <w:r w:rsidRPr="00AA32D6">
              <w:t>7071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pPr>
              <w:jc w:val="center"/>
            </w:pPr>
            <w:r w:rsidRPr="00AA32D6">
              <w:t>kivett Séd-patak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708F7" w:rsidRPr="006253D6" w:rsidRDefault="000708F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</w:pPr>
            <w:r w:rsidRPr="006253D6">
              <w:t>352.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954/17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285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kivett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</w:pPr>
            <w:r w:rsidRPr="001D7FE0">
              <w:rPr>
                <w:color w:val="000000" w:themeColor="text1"/>
              </w:rPr>
              <w:t>353.</w:t>
            </w:r>
            <w:r w:rsidR="00FF38BF">
              <w:rPr>
                <w:rStyle w:val="Lbjegyzet-hivatkozs"/>
              </w:rPr>
              <w:footnoteReference w:id="35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</w:pPr>
            <w:r w:rsidRPr="006253D6">
              <w:t>354.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700/3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149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kivett beépítetlen terület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</w:pPr>
            <w:r w:rsidRPr="006253D6">
              <w:t>355.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1189/1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1994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</w:pPr>
            <w:r w:rsidRPr="006253D6">
              <w:t>356.</w:t>
            </w:r>
            <w:r w:rsidRPr="006253D6">
              <w:rPr>
                <w:rStyle w:val="Lbjegyzet-hivatkozs"/>
              </w:rPr>
              <w:footnoteReference w:id="36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0221/52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</w:pPr>
            <w:r w:rsidRPr="006253D6">
              <w:t>357.</w:t>
            </w:r>
            <w:r w:rsidR="00DD15CA" w:rsidRPr="006253D6">
              <w:rPr>
                <w:rStyle w:val="Lbjegyzet-hivatkozs"/>
              </w:rPr>
              <w:footnoteReference w:id="37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1146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659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kivett beépítetlen terület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</w:pPr>
            <w:r w:rsidRPr="006253D6">
              <w:t>358.</w:t>
            </w:r>
            <w:r w:rsidR="00DD15CA" w:rsidRPr="006253D6">
              <w:rPr>
                <w:rStyle w:val="Lbjegyzet-hivatkozs"/>
              </w:rPr>
              <w:footnoteReference w:id="38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1717/1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2844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113A7" w:rsidRPr="006253D6" w:rsidRDefault="00D113A7" w:rsidP="000708F7"/>
          <w:p w:rsidR="000708F7" w:rsidRPr="006253D6" w:rsidRDefault="000708F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pPr>
              <w:jc w:val="center"/>
            </w:pPr>
            <w:r w:rsidRPr="006253D6">
              <w:t>359.</w:t>
            </w:r>
            <w:r w:rsidRPr="006253D6">
              <w:rPr>
                <w:rStyle w:val="Lbjegyzet-hivatkozs"/>
              </w:rPr>
              <w:footnoteReference w:id="39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r w:rsidRPr="00AA32D6"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r w:rsidRPr="00AA32D6">
              <w:t>1058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r w:rsidRPr="00AA32D6">
              <w:t>170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pPr>
              <w:jc w:val="center"/>
            </w:pPr>
            <w:r w:rsidRPr="00AA32D6">
              <w:t>beépítetlen terület</w:t>
            </w:r>
          </w:p>
          <w:p w:rsidR="000708F7" w:rsidRPr="00AA32D6" w:rsidRDefault="000708F7" w:rsidP="000708F7">
            <w:pPr>
              <w:jc w:val="center"/>
            </w:pPr>
            <w:r w:rsidRPr="00AA32D6">
              <w:t>Patakmeder melletti part, belső telek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708F7" w:rsidRPr="006253D6" w:rsidRDefault="000708F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pPr>
              <w:jc w:val="center"/>
            </w:pPr>
            <w:r w:rsidRPr="006253D6">
              <w:t>360</w:t>
            </w:r>
            <w:r w:rsidR="007C6EC8" w:rsidRPr="006253D6">
              <w:rPr>
                <w:rStyle w:val="Lbjegyzet-hivatkozs"/>
              </w:rPr>
              <w:footnoteReference w:id="40"/>
            </w:r>
            <w:r w:rsidRPr="006253D6">
              <w:t>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r w:rsidRPr="00AA32D6"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r w:rsidRPr="00AA32D6">
              <w:t>0219/5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r w:rsidRPr="00AA32D6">
              <w:t>1452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>
            <w:r w:rsidRPr="00AA32D6">
              <w:t>kivett kerékpárút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708F7" w:rsidRPr="006253D6" w:rsidRDefault="000708F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pPr>
              <w:jc w:val="center"/>
            </w:pPr>
            <w:r w:rsidRPr="006253D6">
              <w:lastRenderedPageBreak/>
              <w:t>361.</w:t>
            </w:r>
            <w:r w:rsidR="007C6EC8" w:rsidRPr="006253D6">
              <w:rPr>
                <w:rStyle w:val="Lbjegyzet-hivatkozs"/>
              </w:rPr>
              <w:footnoteReference w:id="41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r w:rsidRPr="00AA32D6"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r w:rsidRPr="00AA32D6">
              <w:t>0200/1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r w:rsidRPr="00AA32D6">
              <w:t>2723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>
            <w:r w:rsidRPr="00AA32D6">
              <w:t>kivett kerékpárút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708F7" w:rsidRPr="006253D6" w:rsidRDefault="000708F7" w:rsidP="000708F7"/>
        </w:tc>
      </w:tr>
      <w:tr w:rsidR="006253D6" w:rsidRPr="006253D6" w:rsidTr="00777978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pPr>
              <w:jc w:val="center"/>
            </w:pPr>
            <w:r w:rsidRPr="006253D6">
              <w:t>362.</w:t>
            </w:r>
            <w:r w:rsidR="007C6EC8" w:rsidRPr="006253D6">
              <w:rPr>
                <w:rStyle w:val="Lbjegyzet-hivatkozs"/>
              </w:rPr>
              <w:footnoteReference w:id="42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r w:rsidRPr="006253D6"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r w:rsidRPr="006253D6">
              <w:t>0200/2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r w:rsidRPr="006253D6">
              <w:t>5752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>
            <w:r w:rsidRPr="006253D6">
              <w:t>kivett kerékpárút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708F7" w:rsidRPr="006253D6" w:rsidRDefault="000708F7" w:rsidP="000708F7"/>
        </w:tc>
      </w:tr>
      <w:tr w:rsidR="006253D6" w:rsidRPr="006253D6" w:rsidTr="00BB45C4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77978" w:rsidRPr="006253D6" w:rsidRDefault="00777978" w:rsidP="000708F7">
            <w:pPr>
              <w:jc w:val="center"/>
            </w:pPr>
            <w:r w:rsidRPr="006253D6">
              <w:t>363.</w:t>
            </w:r>
            <w:r w:rsidRPr="006253D6">
              <w:rPr>
                <w:rStyle w:val="Lbjegyzet-hivatkozs"/>
              </w:rPr>
              <w:footnoteReference w:id="43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978" w:rsidRPr="006253D6" w:rsidRDefault="00777978" w:rsidP="0001167F">
            <w:r w:rsidRPr="006253D6"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978" w:rsidRPr="006253D6" w:rsidRDefault="00777978" w:rsidP="0001167F">
            <w:r w:rsidRPr="006253D6">
              <w:t>0247/16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978" w:rsidRPr="006253D6" w:rsidRDefault="00777978" w:rsidP="0001167F">
            <w:r w:rsidRPr="006253D6">
              <w:t>769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978" w:rsidRPr="006253D6" w:rsidRDefault="00777978" w:rsidP="0001167F">
            <w:r w:rsidRPr="006253D6"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978" w:rsidRPr="006253D6" w:rsidRDefault="00777978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77978" w:rsidRPr="006253D6" w:rsidRDefault="00777978" w:rsidP="000708F7"/>
        </w:tc>
      </w:tr>
      <w:tr w:rsidR="00BB45C4" w:rsidRPr="006253D6" w:rsidTr="00E82458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BB45C4" w:rsidRPr="008530A8" w:rsidRDefault="00BB45C4" w:rsidP="000708F7">
            <w:pPr>
              <w:jc w:val="center"/>
              <w:rPr>
                <w:color w:val="000000" w:themeColor="text1"/>
              </w:rPr>
            </w:pPr>
            <w:r w:rsidRPr="008530A8">
              <w:rPr>
                <w:color w:val="000000" w:themeColor="text1"/>
              </w:rPr>
              <w:t>364</w:t>
            </w:r>
            <w:r w:rsidRPr="008530A8">
              <w:rPr>
                <w:rStyle w:val="Lbjegyzet-hivatkozs"/>
                <w:color w:val="000000" w:themeColor="text1"/>
              </w:rPr>
              <w:footnoteReference w:id="44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C4" w:rsidRPr="008530A8" w:rsidRDefault="00BB45C4" w:rsidP="0001167F">
            <w:pPr>
              <w:rPr>
                <w:color w:val="000000" w:themeColor="text1"/>
              </w:rPr>
            </w:pPr>
            <w:r w:rsidRPr="008530A8">
              <w:rPr>
                <w:color w:val="000000" w:themeColor="text1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C4" w:rsidRPr="008530A8" w:rsidRDefault="00BB45C4" w:rsidP="0001167F">
            <w:pPr>
              <w:rPr>
                <w:color w:val="000000" w:themeColor="text1"/>
              </w:rPr>
            </w:pPr>
            <w:r w:rsidRPr="008530A8">
              <w:rPr>
                <w:color w:val="000000" w:themeColor="text1"/>
              </w:rPr>
              <w:t>174/7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C4" w:rsidRPr="008530A8" w:rsidRDefault="00BB45C4" w:rsidP="0001167F">
            <w:pPr>
              <w:rPr>
                <w:color w:val="000000" w:themeColor="text1"/>
              </w:rPr>
            </w:pPr>
            <w:r w:rsidRPr="008530A8">
              <w:rPr>
                <w:color w:val="000000" w:themeColor="text1"/>
              </w:rPr>
              <w:t xml:space="preserve">436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C4" w:rsidRPr="008530A8" w:rsidRDefault="00BB45C4" w:rsidP="00BB45C4">
            <w:pPr>
              <w:rPr>
                <w:color w:val="000000" w:themeColor="text1"/>
              </w:rPr>
            </w:pPr>
            <w:r w:rsidRPr="008530A8">
              <w:rPr>
                <w:color w:val="000000" w:themeColor="text1"/>
              </w:rPr>
              <w:t xml:space="preserve">kivett beépítetlen terület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C4" w:rsidRPr="008530A8" w:rsidRDefault="00BB45C4" w:rsidP="000708F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BB45C4" w:rsidRPr="008530A8" w:rsidRDefault="00BB45C4" w:rsidP="00BB45C4">
            <w:pPr>
              <w:rPr>
                <w:color w:val="000000" w:themeColor="text1"/>
              </w:rPr>
            </w:pPr>
          </w:p>
        </w:tc>
      </w:tr>
      <w:tr w:rsidR="00E82458" w:rsidRPr="006253D6" w:rsidTr="008879B6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E82458" w:rsidRPr="00AA32D6" w:rsidRDefault="00E82458" w:rsidP="00E82458">
            <w:pPr>
              <w:jc w:val="center"/>
            </w:pPr>
            <w:r w:rsidRPr="00AA32D6">
              <w:t>365.</w:t>
            </w:r>
            <w:r w:rsidRPr="00AA32D6">
              <w:rPr>
                <w:rStyle w:val="Lbjegyzet-hivatkozs"/>
              </w:rPr>
              <w:footnoteReference w:id="45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458" w:rsidRPr="00AA32D6" w:rsidRDefault="00E82458" w:rsidP="0001167F">
            <w:r w:rsidRPr="00AA32D6"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458" w:rsidRPr="00AA32D6" w:rsidRDefault="00E82458" w:rsidP="0001167F">
            <w:r w:rsidRPr="00AA32D6">
              <w:t>1254/22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458" w:rsidRPr="00AA32D6" w:rsidRDefault="00E82458" w:rsidP="0001167F">
            <w:r w:rsidRPr="00AA32D6">
              <w:t>450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458" w:rsidRPr="00AA32D6" w:rsidRDefault="00E82458" w:rsidP="0001167F">
            <w:r w:rsidRPr="00AA32D6">
              <w:t>kivett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458" w:rsidRPr="00E82458" w:rsidRDefault="00E82458" w:rsidP="000708F7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E82458" w:rsidRPr="008530A8" w:rsidRDefault="00E82458" w:rsidP="00BB45C4">
            <w:pPr>
              <w:rPr>
                <w:color w:val="000000" w:themeColor="text1"/>
              </w:rPr>
            </w:pPr>
          </w:p>
        </w:tc>
      </w:tr>
      <w:tr w:rsidR="008879B6" w:rsidRPr="008879B6" w:rsidTr="008879B6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879B6" w:rsidRPr="008879B6" w:rsidRDefault="008879B6" w:rsidP="00E82458">
            <w:pPr>
              <w:jc w:val="center"/>
              <w:rPr>
                <w:color w:val="4F81BD" w:themeColor="accent1"/>
              </w:rPr>
            </w:pPr>
            <w:r w:rsidRPr="008879B6">
              <w:rPr>
                <w:color w:val="4F81BD" w:themeColor="accent1"/>
              </w:rPr>
              <w:t>366.</w:t>
            </w:r>
            <w:r w:rsidRPr="008879B6">
              <w:rPr>
                <w:rStyle w:val="Lbjegyzet-hivatkozs"/>
                <w:color w:val="4F81BD" w:themeColor="accent1"/>
              </w:rPr>
              <w:footnoteReference w:id="46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B6" w:rsidRPr="008879B6" w:rsidRDefault="008879B6">
            <w:pPr>
              <w:rPr>
                <w:color w:val="4F81BD" w:themeColor="accent1"/>
              </w:rPr>
            </w:pPr>
            <w:r w:rsidRPr="008879B6">
              <w:rPr>
                <w:color w:val="4F81BD" w:themeColor="accent1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B6" w:rsidRPr="008879B6" w:rsidRDefault="008879B6" w:rsidP="0001167F">
            <w:pPr>
              <w:rPr>
                <w:color w:val="4F81BD" w:themeColor="accent1"/>
              </w:rPr>
            </w:pPr>
            <w:r w:rsidRPr="008879B6">
              <w:rPr>
                <w:color w:val="4F81BD" w:themeColor="accent1"/>
              </w:rPr>
              <w:t>0246/20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B6" w:rsidRPr="008879B6" w:rsidRDefault="008879B6" w:rsidP="0001167F">
            <w:pPr>
              <w:rPr>
                <w:color w:val="4F81BD" w:themeColor="accent1"/>
              </w:rPr>
            </w:pPr>
            <w:r w:rsidRPr="008879B6">
              <w:rPr>
                <w:color w:val="4F81BD" w:themeColor="accent1"/>
              </w:rPr>
              <w:t>777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B6" w:rsidRPr="008879B6" w:rsidRDefault="008879B6" w:rsidP="0001167F">
            <w:pPr>
              <w:rPr>
                <w:color w:val="4F81BD" w:themeColor="accent1"/>
              </w:rPr>
            </w:pPr>
            <w:r w:rsidRPr="008879B6">
              <w:rPr>
                <w:color w:val="4F81BD" w:themeColor="accent1"/>
              </w:rPr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B6" w:rsidRPr="008879B6" w:rsidRDefault="008879B6" w:rsidP="000708F7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879B6" w:rsidRPr="008879B6" w:rsidRDefault="008879B6" w:rsidP="00BB45C4">
            <w:pPr>
              <w:rPr>
                <w:color w:val="4F81BD" w:themeColor="accent1"/>
              </w:rPr>
            </w:pPr>
          </w:p>
        </w:tc>
      </w:tr>
      <w:tr w:rsidR="008879B6" w:rsidRPr="008879B6" w:rsidTr="008879B6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879B6" w:rsidRPr="008879B6" w:rsidRDefault="008879B6" w:rsidP="00E82458">
            <w:pPr>
              <w:jc w:val="center"/>
              <w:rPr>
                <w:color w:val="4F81BD" w:themeColor="accent1"/>
              </w:rPr>
            </w:pPr>
            <w:r w:rsidRPr="008879B6">
              <w:rPr>
                <w:color w:val="4F81BD" w:themeColor="accent1"/>
              </w:rPr>
              <w:t>367.</w:t>
            </w:r>
            <w:r w:rsidRPr="008879B6">
              <w:rPr>
                <w:rStyle w:val="Lbjegyzet-hivatkozs"/>
                <w:color w:val="4F81BD" w:themeColor="accent1"/>
              </w:rPr>
              <w:footnoteReference w:id="47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B6" w:rsidRPr="008879B6" w:rsidRDefault="008879B6">
            <w:pPr>
              <w:rPr>
                <w:color w:val="4F81BD" w:themeColor="accent1"/>
              </w:rPr>
            </w:pPr>
            <w:r w:rsidRPr="008879B6">
              <w:rPr>
                <w:color w:val="4F81BD" w:themeColor="accent1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B6" w:rsidRPr="008879B6" w:rsidRDefault="008879B6" w:rsidP="0001167F">
            <w:pPr>
              <w:rPr>
                <w:color w:val="4F81BD" w:themeColor="accent1"/>
              </w:rPr>
            </w:pPr>
            <w:r w:rsidRPr="008879B6">
              <w:rPr>
                <w:color w:val="4F81BD" w:themeColor="accent1"/>
              </w:rPr>
              <w:t>0129/53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B6" w:rsidRPr="008879B6" w:rsidRDefault="008879B6" w:rsidP="0001167F">
            <w:pPr>
              <w:rPr>
                <w:color w:val="4F81BD" w:themeColor="accent1"/>
              </w:rPr>
            </w:pPr>
            <w:r w:rsidRPr="008879B6">
              <w:rPr>
                <w:color w:val="4F81BD" w:themeColor="accent1"/>
              </w:rPr>
              <w:t>1443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B6" w:rsidRPr="008879B6" w:rsidRDefault="008879B6" w:rsidP="0001167F">
            <w:pPr>
              <w:rPr>
                <w:color w:val="4F81BD" w:themeColor="accent1"/>
              </w:rPr>
            </w:pPr>
            <w:r w:rsidRPr="008879B6">
              <w:rPr>
                <w:color w:val="4F81BD" w:themeColor="accent1"/>
              </w:rPr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B6" w:rsidRPr="008879B6" w:rsidRDefault="008879B6" w:rsidP="000708F7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879B6" w:rsidRPr="008879B6" w:rsidRDefault="008879B6" w:rsidP="00BB45C4">
            <w:pPr>
              <w:rPr>
                <w:color w:val="4F81BD" w:themeColor="accent1"/>
              </w:rPr>
            </w:pPr>
          </w:p>
        </w:tc>
      </w:tr>
      <w:tr w:rsidR="008879B6" w:rsidRPr="008879B6" w:rsidTr="008879B6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879B6" w:rsidRPr="008879B6" w:rsidRDefault="008879B6" w:rsidP="00E82458">
            <w:pPr>
              <w:jc w:val="center"/>
              <w:rPr>
                <w:color w:val="4F81BD" w:themeColor="accent1"/>
              </w:rPr>
            </w:pPr>
            <w:r w:rsidRPr="008879B6">
              <w:rPr>
                <w:color w:val="4F81BD" w:themeColor="accent1"/>
              </w:rPr>
              <w:t>368.</w:t>
            </w:r>
            <w:r w:rsidRPr="008879B6">
              <w:rPr>
                <w:rStyle w:val="Lbjegyzet-hivatkozs"/>
                <w:color w:val="4F81BD" w:themeColor="accent1"/>
              </w:rPr>
              <w:footnoteReference w:id="48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B6" w:rsidRPr="008879B6" w:rsidRDefault="008879B6">
            <w:pPr>
              <w:rPr>
                <w:color w:val="4F81BD" w:themeColor="accent1"/>
              </w:rPr>
            </w:pPr>
            <w:r w:rsidRPr="008879B6">
              <w:rPr>
                <w:color w:val="4F81BD" w:themeColor="accent1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B6" w:rsidRPr="008879B6" w:rsidRDefault="008879B6" w:rsidP="0001167F">
            <w:pPr>
              <w:rPr>
                <w:color w:val="4F81BD" w:themeColor="accent1"/>
              </w:rPr>
            </w:pPr>
            <w:r w:rsidRPr="008879B6">
              <w:rPr>
                <w:color w:val="4F81BD" w:themeColor="accent1"/>
              </w:rPr>
              <w:t>0193/12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B6" w:rsidRPr="008879B6" w:rsidRDefault="008879B6" w:rsidP="0001167F">
            <w:pPr>
              <w:rPr>
                <w:color w:val="4F81BD" w:themeColor="accent1"/>
              </w:rPr>
            </w:pPr>
            <w:r w:rsidRPr="008879B6">
              <w:rPr>
                <w:color w:val="4F81BD" w:themeColor="accent1"/>
              </w:rPr>
              <w:t>619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B6" w:rsidRPr="008879B6" w:rsidRDefault="008879B6" w:rsidP="0001167F">
            <w:pPr>
              <w:rPr>
                <w:color w:val="4F81BD" w:themeColor="accent1"/>
              </w:rPr>
            </w:pPr>
            <w:r w:rsidRPr="008879B6">
              <w:rPr>
                <w:color w:val="4F81BD" w:themeColor="accent1"/>
              </w:rPr>
              <w:t>rét és árok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B6" w:rsidRPr="008879B6" w:rsidRDefault="008879B6" w:rsidP="000708F7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879B6" w:rsidRPr="008879B6" w:rsidRDefault="008879B6" w:rsidP="00BB45C4">
            <w:pPr>
              <w:rPr>
                <w:color w:val="4F81BD" w:themeColor="accent1"/>
              </w:rPr>
            </w:pPr>
          </w:p>
        </w:tc>
      </w:tr>
    </w:tbl>
    <w:p w:rsidR="009D162F" w:rsidRPr="008879B6" w:rsidRDefault="009D162F">
      <w:pPr>
        <w:rPr>
          <w:color w:val="4F81BD" w:themeColor="accent1"/>
        </w:rPr>
      </w:pPr>
    </w:p>
    <w:sectPr w:rsidR="009D162F" w:rsidRPr="008879B6" w:rsidSect="007C6EC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062" w:rsidRDefault="00084062" w:rsidP="00D113A7">
      <w:r>
        <w:separator/>
      </w:r>
    </w:p>
  </w:endnote>
  <w:endnote w:type="continuationSeparator" w:id="0">
    <w:p w:rsidR="00084062" w:rsidRDefault="00084062" w:rsidP="00D11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udy Old Style ATT">
    <w:charset w:val="EE"/>
    <w:family w:val="roman"/>
    <w:pitch w:val="variable"/>
    <w:sig w:usb0="00000005" w:usb1="00000000" w:usb2="00000000" w:usb3="00000000" w:csb0="00000002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-Times-Roma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062" w:rsidRDefault="00084062" w:rsidP="00D113A7">
      <w:r>
        <w:separator/>
      </w:r>
    </w:p>
  </w:footnote>
  <w:footnote w:type="continuationSeparator" w:id="0">
    <w:p w:rsidR="00084062" w:rsidRDefault="00084062" w:rsidP="00D113A7">
      <w:r>
        <w:continuationSeparator/>
      </w:r>
    </w:p>
  </w:footnote>
  <w:footnote w:id="1">
    <w:p w:rsidR="0001167F" w:rsidRPr="00AA32D6" w:rsidRDefault="0001167F" w:rsidP="00D113A7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az 5/2016. (II.10.) önkormányzati rendelet 11. §-a. Hatálytalan: 2016. február 11-től.</w:t>
      </w:r>
    </w:p>
  </w:footnote>
  <w:footnote w:id="2">
    <w:p w:rsidR="0001167F" w:rsidRPr="00AA32D6" w:rsidRDefault="0001167F" w:rsidP="00D113A7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12/2016. (VI.29.) önkormányzati rendelet 4. §-a. Hatálytalan: 2016. június 30-tól.</w:t>
      </w:r>
    </w:p>
  </w:footnote>
  <w:footnote w:id="3">
    <w:p w:rsidR="0001167F" w:rsidRPr="00AA32D6" w:rsidRDefault="0001167F" w:rsidP="00D113A7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12/2016. (VI.29.) önkormányzati rendelet 4. §-a. Hatálytalan: 2016. június 30-tól.</w:t>
      </w:r>
    </w:p>
  </w:footnote>
  <w:footnote w:id="4">
    <w:p w:rsidR="0001167F" w:rsidRPr="00AA32D6" w:rsidRDefault="0001167F" w:rsidP="00D113A7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Módosította a 12/2016. (VI.29.) önkormányzati rendelet 3. §-a. Hatályos: 2016. június 30-tól.</w:t>
      </w:r>
    </w:p>
  </w:footnote>
  <w:footnote w:id="5">
    <w:p w:rsidR="0001167F" w:rsidRPr="00AA32D6" w:rsidRDefault="0001167F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A rendelet szövegét a 15/2018. (XII. 17.) önkormányzati rendelet 2. §-a módosította. Hatályos: 2018. december 18-tól</w:t>
      </w:r>
    </w:p>
  </w:footnote>
  <w:footnote w:id="6">
    <w:p w:rsidR="0001167F" w:rsidRPr="00AA32D6" w:rsidRDefault="0001167F" w:rsidP="00D113A7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A rendelet szövegét a 6/2017. (IV.06.) önkormányzati rendelet 4. §-a módosította. Hatályos: 2017. április 7-től.</w:t>
      </w:r>
    </w:p>
  </w:footnote>
  <w:footnote w:id="7">
    <w:p w:rsidR="0001167F" w:rsidRPr="00AA32D6" w:rsidRDefault="0001167F" w:rsidP="00D113A7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12/2016. (VI.29.) önkormányzati rendelet 4. §-a. Hatálytalan: 2016. június 30-tól.</w:t>
      </w:r>
    </w:p>
  </w:footnote>
  <w:footnote w:id="8">
    <w:p w:rsidR="0001167F" w:rsidRPr="00AA32D6" w:rsidRDefault="0001167F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</w:t>
      </w:r>
      <w:r>
        <w:t>6</w:t>
      </w:r>
      <w:r w:rsidRPr="00AA32D6">
        <w:t>/2020. (III.16.) önkormányzati rendelet 3.§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Hatálytalan: 2020. március 17. napjától.</w:t>
      </w:r>
    </w:p>
  </w:footnote>
  <w:footnote w:id="9">
    <w:p w:rsidR="0001167F" w:rsidRPr="00AA32D6" w:rsidRDefault="0001167F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18/2019. (IX.27.) önkormányzati rendelet 3.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Hatályos: 2019. szeptember 28-tól.</w:t>
      </w:r>
    </w:p>
  </w:footnote>
  <w:footnote w:id="10">
    <w:p w:rsidR="0001167F" w:rsidRPr="00AA32D6" w:rsidRDefault="0001167F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</w:t>
      </w:r>
      <w:r>
        <w:t>6/2020. (III.16.)</w:t>
      </w:r>
      <w:r w:rsidRPr="00AA32D6">
        <w:t xml:space="preserve"> önkormányzati rendelet 3.§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Hatálytalan: 2020. március 17. napjától</w:t>
      </w:r>
    </w:p>
  </w:footnote>
  <w:footnote w:id="11">
    <w:p w:rsidR="0001167F" w:rsidRPr="00AA32D6" w:rsidRDefault="0001167F" w:rsidP="00D113A7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az 5/2013. (III. 28.) rendelet 1. §-a. Hatálytalan. 2013. március 29-től.</w:t>
      </w:r>
    </w:p>
  </w:footnote>
  <w:footnote w:id="12">
    <w:p w:rsidR="0001167F" w:rsidRPr="00AA32D6" w:rsidRDefault="0001167F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Módosította a 18/2019. (IX.27.) önkormányzati rendelet 2.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Hatályos: 2019. szeptember 28-tól.</w:t>
      </w:r>
    </w:p>
  </w:footnote>
  <w:footnote w:id="13">
    <w:p w:rsidR="00B806C7" w:rsidRDefault="00B806C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="008879B6" w:rsidRPr="003A08FC">
        <w:rPr>
          <w:color w:val="4F81BD" w:themeColor="accent1"/>
        </w:rPr>
        <w:t>Hatályon kívül helyezte a 18/2020. (VI.15.) önkormányzat</w:t>
      </w:r>
      <w:r w:rsidR="00B87FE5">
        <w:rPr>
          <w:color w:val="4F81BD" w:themeColor="accent1"/>
        </w:rPr>
        <w:t>i rendelet 3</w:t>
      </w:r>
      <w:r w:rsidR="008879B6" w:rsidRPr="003A08FC">
        <w:rPr>
          <w:color w:val="4F81BD" w:themeColor="accent1"/>
        </w:rPr>
        <w:t xml:space="preserve"> §</w:t>
      </w:r>
      <w:proofErr w:type="spellStart"/>
      <w:r w:rsidR="008879B6" w:rsidRPr="003A08FC">
        <w:rPr>
          <w:color w:val="4F81BD" w:themeColor="accent1"/>
        </w:rPr>
        <w:t>-</w:t>
      </w:r>
      <w:proofErr w:type="gramStart"/>
      <w:r w:rsidR="008879B6" w:rsidRPr="003A08FC">
        <w:rPr>
          <w:color w:val="4F81BD" w:themeColor="accent1"/>
        </w:rPr>
        <w:t>a</w:t>
      </w:r>
      <w:proofErr w:type="spellEnd"/>
      <w:r w:rsidR="008879B6" w:rsidRPr="003A08FC">
        <w:rPr>
          <w:color w:val="4F81BD" w:themeColor="accent1"/>
        </w:rPr>
        <w:t>.</w:t>
      </w:r>
      <w:proofErr w:type="gramEnd"/>
      <w:r w:rsidR="008879B6" w:rsidRPr="003A08FC">
        <w:rPr>
          <w:color w:val="4F81BD" w:themeColor="accent1"/>
        </w:rPr>
        <w:t xml:space="preserve"> Hatálytalan: 2020. június 16-tól.</w:t>
      </w:r>
    </w:p>
  </w:footnote>
  <w:footnote w:id="14">
    <w:p w:rsidR="0001167F" w:rsidRPr="00AA32D6" w:rsidRDefault="0001167F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9/2019. (V.17.) önkormányzati rendelet 3. §-a. Hatálytalan: 2019. május 18-tól.</w:t>
      </w:r>
    </w:p>
  </w:footnote>
  <w:footnote w:id="15">
    <w:p w:rsidR="0001167F" w:rsidRPr="00AA32D6" w:rsidRDefault="0001167F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9/2019. (V.17.) önkormányzati rendelet 3. §-a. Hatálytalan: 2019. május 18-tól.</w:t>
      </w:r>
    </w:p>
  </w:footnote>
  <w:footnote w:id="16">
    <w:p w:rsidR="0001167F" w:rsidRPr="00AA32D6" w:rsidRDefault="0001167F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9/2019. (V.17.) önkormányzati rendelet 3. §-a. Hatálytalan: 2019. május 18-tól.</w:t>
      </w:r>
    </w:p>
  </w:footnote>
  <w:footnote w:id="17">
    <w:p w:rsidR="0001167F" w:rsidRPr="00AA32D6" w:rsidRDefault="0001167F" w:rsidP="00D113A7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az 5/2016. (II.10.) önkormányzati rendelet 11. §-a. Hatálytalan: 2016. február 11-től.</w:t>
      </w:r>
    </w:p>
  </w:footnote>
  <w:footnote w:id="18">
    <w:p w:rsidR="0001167F" w:rsidRPr="00AA32D6" w:rsidRDefault="0001167F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A rendelet szövegét a 4/2018. (III.29.) önkormányzati rendelet 4. §-a helyezte hatályon kívül. Hatálytalan: 2018. március 30-tól.</w:t>
      </w:r>
    </w:p>
  </w:footnote>
  <w:footnote w:id="19">
    <w:p w:rsidR="0001167F" w:rsidRPr="00AA32D6" w:rsidRDefault="0001167F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A rendelet szövegét a 2/2019. (I.28.) önkormányzati rendelet 4. §-a hatályon kívül helyezte. Hatályos: 2019. január 29-től.</w:t>
      </w:r>
    </w:p>
  </w:footnote>
  <w:footnote w:id="20">
    <w:p w:rsidR="0001167F" w:rsidRPr="00AA32D6" w:rsidRDefault="0001167F" w:rsidP="00D113A7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Módosította az 5/2016. (II.10.) önkormányzati rendelet 7. §-a. Hatályos: 2016. február 11-től.</w:t>
      </w:r>
    </w:p>
  </w:footnote>
  <w:footnote w:id="21">
    <w:p w:rsidR="0001167F" w:rsidRPr="00AA32D6" w:rsidRDefault="0001167F" w:rsidP="00D113A7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Módosította az 5/2016. (II.10.) önkormányzati rendelet 8. §-a. Hatályos: 2016. február 11-től.</w:t>
      </w:r>
    </w:p>
  </w:footnote>
  <w:footnote w:id="22">
    <w:p w:rsidR="0001167F" w:rsidRPr="00AA32D6" w:rsidRDefault="0001167F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A rendelet szövegét a 4/2018. (III.29.) önkormányzati rendelet 4. §-a helyezte hatályon kívül. Hatálytalan: 2018. március 30-tól.</w:t>
      </w:r>
    </w:p>
  </w:footnote>
  <w:footnote w:id="23">
    <w:p w:rsidR="0001167F" w:rsidRDefault="0001167F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 a 11/2020. </w:t>
      </w:r>
      <w:r w:rsidR="00B806C7">
        <w:t>(V.04.) önkormányzati rendelet 3</w:t>
      </w:r>
      <w:r>
        <w:t>.§</w:t>
      </w:r>
      <w:proofErr w:type="spellStart"/>
      <w:r>
        <w:t>-</w:t>
      </w:r>
      <w:proofErr w:type="gramStart"/>
      <w:r>
        <w:t>a</w:t>
      </w:r>
      <w:proofErr w:type="spellEnd"/>
      <w:r>
        <w:t>.</w:t>
      </w:r>
      <w:proofErr w:type="gramEnd"/>
      <w:r>
        <w:t xml:space="preserve"> Hatálytalan: 2020.május 05-től.</w:t>
      </w:r>
    </w:p>
  </w:footnote>
  <w:footnote w:id="24">
    <w:p w:rsidR="0001167F" w:rsidRPr="00AA32D6" w:rsidRDefault="0001167F" w:rsidP="00D113A7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Módosította az 5/2016. (II.10.) önkormányzati rendelet 9. §-a. Hatályos: 2016. február 11-től.</w:t>
      </w:r>
    </w:p>
  </w:footnote>
  <w:footnote w:id="25">
    <w:p w:rsidR="0001167F" w:rsidRPr="00AA32D6" w:rsidRDefault="0001167F" w:rsidP="00D113A7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22/2017. (XII.22.) önkormányzati rendelet 5. §-a hatályon kívül helyezte. Hatálytalan: 2017. december 23-tól.</w:t>
      </w:r>
    </w:p>
  </w:footnote>
  <w:footnote w:id="26">
    <w:p w:rsidR="0001167F" w:rsidRPr="00AA32D6" w:rsidRDefault="0001167F" w:rsidP="00D113A7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Megállapította a 17/2013. (X. 24.) rendelet 1. §-a. Hatályos: 2013. október 25-től</w:t>
      </w:r>
    </w:p>
  </w:footnote>
  <w:footnote w:id="27">
    <w:p w:rsidR="0001167F" w:rsidRPr="00AA32D6" w:rsidRDefault="0001167F" w:rsidP="00D113A7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Megállapította a 17/2013. (X. 24.) rendelet 1. §-a. Hatályos: 2013. október 25-től.</w:t>
      </w:r>
    </w:p>
  </w:footnote>
  <w:footnote w:id="28">
    <w:p w:rsidR="0001167F" w:rsidRPr="00AA32D6" w:rsidRDefault="0001167F" w:rsidP="00D113A7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343-345. sort megállapította a 10/2014. (V. 30.) rendelet 2. §-a. Hatályos: 2014. május 31-től.</w:t>
      </w:r>
    </w:p>
  </w:footnote>
  <w:footnote w:id="29">
    <w:p w:rsidR="0001167F" w:rsidRPr="00AA32D6" w:rsidRDefault="0001167F" w:rsidP="00D113A7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Hatályon kívül helyezte a 12/2016. (VI.29.) önkormányzati rendelet 4. §-a. Hatálytalan: 2016. június 30-tól.</w:t>
      </w:r>
    </w:p>
  </w:footnote>
  <w:footnote w:id="30">
    <w:p w:rsidR="0001167F" w:rsidRPr="00AA32D6" w:rsidRDefault="0001167F" w:rsidP="007C6EC8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Beiktatta a 12/2016. (VI.29.) önkormányzati rendelet 2. §-a. Hatályos: 2016. június 30-tól.</w:t>
      </w:r>
    </w:p>
  </w:footnote>
  <w:footnote w:id="31">
    <w:p w:rsidR="0001167F" w:rsidRPr="00AA32D6" w:rsidRDefault="0001167F" w:rsidP="007C6EC8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6/2017. (IV.06.) önkormányzati rendelet 5. §-</w:t>
      </w:r>
      <w:proofErr w:type="gramStart"/>
      <w:r w:rsidRPr="00AA32D6">
        <w:t>a</w:t>
      </w:r>
      <w:proofErr w:type="gramEnd"/>
      <w:r w:rsidRPr="00AA32D6">
        <w:t xml:space="preserve"> állapította meg. Hatályos: 2017. április 7-től.</w:t>
      </w:r>
    </w:p>
  </w:footnote>
  <w:footnote w:id="32">
    <w:p w:rsidR="0001167F" w:rsidRPr="00AA32D6" w:rsidRDefault="0001167F" w:rsidP="007C6EC8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6/2017. (IV.06.) önkormányzati rendelet 5. §-</w:t>
      </w:r>
      <w:proofErr w:type="gramStart"/>
      <w:r w:rsidRPr="00AA32D6">
        <w:t>a</w:t>
      </w:r>
      <w:proofErr w:type="gramEnd"/>
      <w:r w:rsidRPr="00AA32D6">
        <w:t xml:space="preserve"> állapította meg. Hatályos: 2017. április 7-től.</w:t>
      </w:r>
    </w:p>
  </w:footnote>
  <w:footnote w:id="33">
    <w:p w:rsidR="0001167F" w:rsidRPr="00AA32D6" w:rsidRDefault="0001167F" w:rsidP="007C6EC8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6/2017. (IV.06.) önkormányzati rendelet 5. §-</w:t>
      </w:r>
      <w:proofErr w:type="gramStart"/>
      <w:r w:rsidRPr="00AA32D6">
        <w:t>a</w:t>
      </w:r>
      <w:proofErr w:type="gramEnd"/>
      <w:r w:rsidRPr="00AA32D6">
        <w:t xml:space="preserve"> állapította meg. Hatályos: 2017. április 7-től.</w:t>
      </w:r>
    </w:p>
  </w:footnote>
  <w:footnote w:id="34">
    <w:p w:rsidR="0001167F" w:rsidRPr="00AA32D6" w:rsidRDefault="0001167F" w:rsidP="007C6EC8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15/2018. (XII. 17.) önkormányzati rendelet 2. §-a módosította. Hatályos: 2018. december 18-tól</w:t>
      </w:r>
    </w:p>
  </w:footnote>
  <w:footnote w:id="35">
    <w:p w:rsidR="0001167F" w:rsidRPr="00AA32D6" w:rsidRDefault="0001167F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23/2019. (XI.27.) önkormányzati rendelet 3.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Hatálytalan: 2019. november 28-tól.</w:t>
      </w:r>
    </w:p>
  </w:footnote>
  <w:footnote w:id="36">
    <w:p w:rsidR="0001167F" w:rsidRPr="00AA32D6" w:rsidRDefault="0001167F" w:rsidP="007C6EC8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22/2017. (XII.22.) önkormányzati rendelet 2. §-</w:t>
      </w:r>
      <w:proofErr w:type="gramStart"/>
      <w:r w:rsidRPr="00AA32D6">
        <w:t>a</w:t>
      </w:r>
      <w:proofErr w:type="gramEnd"/>
      <w:r w:rsidRPr="00AA32D6">
        <w:t xml:space="preserve"> állapította meg. Hatályos: 2017. december 23-tól.</w:t>
      </w:r>
    </w:p>
  </w:footnote>
  <w:footnote w:id="37">
    <w:p w:rsidR="0001167F" w:rsidRPr="00AA32D6" w:rsidRDefault="0001167F" w:rsidP="007C6EC8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4/2018. (III.29.) önkormányzati rendelet 2. §-</w:t>
      </w:r>
      <w:proofErr w:type="gramStart"/>
      <w:r w:rsidRPr="00AA32D6">
        <w:t>a</w:t>
      </w:r>
      <w:proofErr w:type="gramEnd"/>
      <w:r w:rsidRPr="00AA32D6">
        <w:t xml:space="preserve"> állapította meg. Hatályos: 2018. március 30-tól.</w:t>
      </w:r>
    </w:p>
  </w:footnote>
  <w:footnote w:id="38">
    <w:p w:rsidR="0001167F" w:rsidRPr="00AA32D6" w:rsidRDefault="0001167F" w:rsidP="007C6EC8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4/2018. (III.29.) önkormányzati rendelet 2. §-</w:t>
      </w:r>
      <w:proofErr w:type="gramStart"/>
      <w:r w:rsidRPr="00AA32D6">
        <w:t>a</w:t>
      </w:r>
      <w:proofErr w:type="gramEnd"/>
      <w:r w:rsidRPr="00AA32D6">
        <w:t xml:space="preserve"> állapította meg. Hatályos: 2018. március 30-tól.</w:t>
      </w:r>
    </w:p>
  </w:footnote>
  <w:footnote w:id="39">
    <w:p w:rsidR="0001167F" w:rsidRPr="00AA32D6" w:rsidRDefault="0001167F" w:rsidP="007C6EC8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15/2018. (XII. 17.) önkormányzati rendelet 3. §-</w:t>
      </w:r>
      <w:proofErr w:type="gramStart"/>
      <w:r w:rsidRPr="00AA32D6">
        <w:t>a</w:t>
      </w:r>
      <w:proofErr w:type="gramEnd"/>
      <w:r w:rsidRPr="00AA32D6">
        <w:t xml:space="preserve"> állapította meg. Hatályos: 2018. december 18-tól</w:t>
      </w:r>
    </w:p>
  </w:footnote>
  <w:footnote w:id="40">
    <w:p w:rsidR="0001167F" w:rsidRPr="00AA32D6" w:rsidRDefault="0001167F" w:rsidP="007C6EC8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15/2018. (XII. 17.) önkormányzati rendelet 3. §-</w:t>
      </w:r>
      <w:proofErr w:type="gramStart"/>
      <w:r w:rsidRPr="00AA32D6">
        <w:t>a</w:t>
      </w:r>
      <w:proofErr w:type="gramEnd"/>
      <w:r w:rsidRPr="00AA32D6">
        <w:t xml:space="preserve"> állapította meg. Hatályos: 2018. december 18-tól</w:t>
      </w:r>
    </w:p>
  </w:footnote>
  <w:footnote w:id="41">
    <w:p w:rsidR="0001167F" w:rsidRPr="00AA32D6" w:rsidRDefault="0001167F" w:rsidP="007C6EC8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15/2018. (XII. 17.) önkormányzati rendelet 3. §-</w:t>
      </w:r>
      <w:proofErr w:type="gramStart"/>
      <w:r w:rsidRPr="00AA32D6">
        <w:t>a</w:t>
      </w:r>
      <w:proofErr w:type="gramEnd"/>
      <w:r w:rsidRPr="00AA32D6">
        <w:t xml:space="preserve"> állapította meg. Hatályos: 2018. december 18-tól</w:t>
      </w:r>
    </w:p>
  </w:footnote>
  <w:footnote w:id="42">
    <w:p w:rsidR="0001167F" w:rsidRPr="00AA32D6" w:rsidRDefault="0001167F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A rendelet szövegét a 15/2018. (XII. 17.) önkormányzati rendelet 3. §-</w:t>
      </w:r>
      <w:proofErr w:type="gramStart"/>
      <w:r w:rsidRPr="00AA32D6">
        <w:t>a</w:t>
      </w:r>
      <w:proofErr w:type="gramEnd"/>
      <w:r w:rsidRPr="00AA32D6">
        <w:t xml:space="preserve"> állapította meg. Hatályos: 2018. december 18-tól</w:t>
      </w:r>
    </w:p>
  </w:footnote>
  <w:footnote w:id="43">
    <w:p w:rsidR="0001167F" w:rsidRPr="00AA32D6" w:rsidRDefault="0001167F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A rendelet szövegét a2/2019. (I.28.) önkormányzati rendelet 2. §-</w:t>
      </w:r>
      <w:proofErr w:type="gramStart"/>
      <w:r w:rsidRPr="00AA32D6">
        <w:t>a</w:t>
      </w:r>
      <w:proofErr w:type="gramEnd"/>
      <w:r w:rsidRPr="00AA32D6">
        <w:t xml:space="preserve"> állapította meg. Hatályos: 2019. január 29-től</w:t>
      </w:r>
    </w:p>
  </w:footnote>
  <w:footnote w:id="44">
    <w:p w:rsidR="0001167F" w:rsidRPr="00AA32D6" w:rsidRDefault="0001167F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Beiktatta a 23/2019. (XI.27.) önkormányzati rendelet 2.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Hatályos: 2019. november 28-tól.</w:t>
      </w:r>
    </w:p>
  </w:footnote>
  <w:footnote w:id="45">
    <w:p w:rsidR="0001167F" w:rsidRPr="00AA32D6" w:rsidRDefault="0001167F">
      <w:pPr>
        <w:pStyle w:val="Lbjegyzetszveg"/>
      </w:pPr>
      <w:r w:rsidRPr="00AA32D6">
        <w:rPr>
          <w:rStyle w:val="Lbjegyzet-hivatkozs"/>
        </w:rPr>
        <w:footnoteRef/>
      </w:r>
      <w:r>
        <w:t xml:space="preserve"> Beiktatta </w:t>
      </w:r>
      <w:r w:rsidRPr="00AA32D6">
        <w:t xml:space="preserve">a </w:t>
      </w:r>
      <w:r>
        <w:t>6/2020. (III.16.)</w:t>
      </w:r>
      <w:r w:rsidRPr="00AA32D6">
        <w:t xml:space="preserve"> önkormányzati rendelet 2. §</w:t>
      </w:r>
      <w:proofErr w:type="spellStart"/>
      <w:r w:rsidRPr="00AA32D6">
        <w:t>-a</w:t>
      </w:r>
      <w:proofErr w:type="spellEnd"/>
      <w:proofErr w:type="gramStart"/>
      <w:r w:rsidRPr="00AA32D6">
        <w:t>.  Hatályos</w:t>
      </w:r>
      <w:proofErr w:type="gramEnd"/>
      <w:r w:rsidRPr="00AA32D6">
        <w:t>: 2020. március 17. napjától.</w:t>
      </w:r>
    </w:p>
  </w:footnote>
  <w:footnote w:id="46">
    <w:p w:rsidR="008879B6" w:rsidRDefault="008879B6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CC1B33">
        <w:rPr>
          <w:color w:val="4F81BD" w:themeColor="accent1"/>
        </w:rPr>
        <w:t>Beiktatta a 18/2020. (</w:t>
      </w:r>
      <w:r w:rsidR="00B87FE5">
        <w:rPr>
          <w:color w:val="4F81BD" w:themeColor="accent1"/>
        </w:rPr>
        <w:t>VI.15.) önkormányzati rendelet 2</w:t>
      </w:r>
      <w:r w:rsidRPr="00CC1B33">
        <w:rPr>
          <w:color w:val="4F81BD" w:themeColor="accent1"/>
        </w:rPr>
        <w:t>. §</w:t>
      </w:r>
      <w:proofErr w:type="spellStart"/>
      <w:r w:rsidRPr="00CC1B33">
        <w:rPr>
          <w:color w:val="4F81BD" w:themeColor="accent1"/>
        </w:rPr>
        <w:t>-a</w:t>
      </w:r>
      <w:proofErr w:type="spellEnd"/>
      <w:r w:rsidRPr="00CC1B33">
        <w:rPr>
          <w:color w:val="4F81BD" w:themeColor="accent1"/>
        </w:rPr>
        <w:t>. Hatályos:2020. június 16-tól</w:t>
      </w:r>
      <w:r>
        <w:rPr>
          <w:color w:val="4F81BD" w:themeColor="accent1"/>
        </w:rPr>
        <w:t>..</w:t>
      </w:r>
    </w:p>
  </w:footnote>
  <w:footnote w:id="47">
    <w:p w:rsidR="008879B6" w:rsidRDefault="008879B6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CC1B33">
        <w:rPr>
          <w:color w:val="4F81BD" w:themeColor="accent1"/>
        </w:rPr>
        <w:t>Beiktatta a 18/2020. (V</w:t>
      </w:r>
      <w:r w:rsidR="00B87FE5">
        <w:rPr>
          <w:color w:val="4F81BD" w:themeColor="accent1"/>
        </w:rPr>
        <w:t xml:space="preserve">I.15.) önkormányzati </w:t>
      </w:r>
      <w:proofErr w:type="gramStart"/>
      <w:r w:rsidR="00B87FE5">
        <w:rPr>
          <w:color w:val="4F81BD" w:themeColor="accent1"/>
        </w:rPr>
        <w:t>rendelet  2</w:t>
      </w:r>
      <w:proofErr w:type="gramEnd"/>
      <w:r w:rsidR="00B87FE5">
        <w:rPr>
          <w:color w:val="4F81BD" w:themeColor="accent1"/>
        </w:rPr>
        <w:t>.</w:t>
      </w:r>
      <w:r w:rsidRPr="00CC1B33">
        <w:rPr>
          <w:color w:val="4F81BD" w:themeColor="accent1"/>
        </w:rPr>
        <w:t xml:space="preserve"> §</w:t>
      </w:r>
      <w:proofErr w:type="spellStart"/>
      <w:r w:rsidRPr="00CC1B33">
        <w:rPr>
          <w:color w:val="4F81BD" w:themeColor="accent1"/>
        </w:rPr>
        <w:t>-</w:t>
      </w:r>
      <w:proofErr w:type="gramStart"/>
      <w:r w:rsidRPr="00CC1B33">
        <w:rPr>
          <w:color w:val="4F81BD" w:themeColor="accent1"/>
        </w:rPr>
        <w:t>a</w:t>
      </w:r>
      <w:proofErr w:type="spellEnd"/>
      <w:r w:rsidRPr="00CC1B33">
        <w:rPr>
          <w:color w:val="4F81BD" w:themeColor="accent1"/>
        </w:rPr>
        <w:t>.</w:t>
      </w:r>
      <w:proofErr w:type="gramEnd"/>
      <w:r w:rsidRPr="00CC1B33">
        <w:rPr>
          <w:color w:val="4F81BD" w:themeColor="accent1"/>
        </w:rPr>
        <w:t xml:space="preserve"> Hatályos:2020. június 16-tól</w:t>
      </w:r>
      <w:r>
        <w:rPr>
          <w:color w:val="4F81BD" w:themeColor="accent1"/>
        </w:rPr>
        <w:t>.</w:t>
      </w:r>
    </w:p>
  </w:footnote>
  <w:footnote w:id="48">
    <w:p w:rsidR="008879B6" w:rsidRDefault="008879B6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CC1B33">
        <w:rPr>
          <w:color w:val="4F81BD" w:themeColor="accent1"/>
        </w:rPr>
        <w:t xml:space="preserve">Beiktatta a 18/2020. (VI.15.) önkormányzati </w:t>
      </w:r>
      <w:proofErr w:type="gramStart"/>
      <w:r w:rsidRPr="00CC1B33">
        <w:rPr>
          <w:color w:val="4F81BD" w:themeColor="accent1"/>
        </w:rPr>
        <w:t>rendelet  .</w:t>
      </w:r>
      <w:proofErr w:type="gramEnd"/>
      <w:r w:rsidRPr="00CC1B33">
        <w:rPr>
          <w:color w:val="4F81BD" w:themeColor="accent1"/>
        </w:rPr>
        <w:t xml:space="preserve"> </w:t>
      </w:r>
      <w:r w:rsidR="00B87FE5">
        <w:rPr>
          <w:color w:val="4F81BD" w:themeColor="accent1"/>
        </w:rPr>
        <w:t xml:space="preserve">2. </w:t>
      </w:r>
      <w:bookmarkStart w:id="0" w:name="_GoBack"/>
      <w:bookmarkEnd w:id="0"/>
      <w:r w:rsidRPr="00CC1B33">
        <w:rPr>
          <w:color w:val="4F81BD" w:themeColor="accent1"/>
        </w:rPr>
        <w:t>§</w:t>
      </w:r>
      <w:proofErr w:type="spellStart"/>
      <w:r w:rsidRPr="00CC1B33">
        <w:rPr>
          <w:color w:val="4F81BD" w:themeColor="accent1"/>
        </w:rPr>
        <w:t>-a</w:t>
      </w:r>
      <w:proofErr w:type="spellEnd"/>
      <w:r w:rsidRPr="00CC1B33">
        <w:rPr>
          <w:color w:val="4F81BD" w:themeColor="accent1"/>
        </w:rPr>
        <w:t>. Hatályos:2020. június 16-tól</w:t>
      </w:r>
      <w:r>
        <w:rPr>
          <w:color w:val="4F81BD" w:themeColor="accent1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412CF"/>
    <w:multiLevelType w:val="hybridMultilevel"/>
    <w:tmpl w:val="9EEAFBC0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C76AC0"/>
    <w:multiLevelType w:val="hybridMultilevel"/>
    <w:tmpl w:val="139230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31196A"/>
    <w:multiLevelType w:val="hybridMultilevel"/>
    <w:tmpl w:val="139230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443F15"/>
    <w:multiLevelType w:val="hybridMultilevel"/>
    <w:tmpl w:val="7E1A091C"/>
    <w:lvl w:ilvl="0" w:tplc="FA9E43C2">
      <w:start w:val="20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3221F"/>
    <w:multiLevelType w:val="hybridMultilevel"/>
    <w:tmpl w:val="1488E78A"/>
    <w:lvl w:ilvl="0" w:tplc="1B3066AA">
      <w:start w:val="8229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1D685601"/>
    <w:multiLevelType w:val="hybridMultilevel"/>
    <w:tmpl w:val="4DDEC6B8"/>
    <w:lvl w:ilvl="0" w:tplc="8996B9B6">
      <w:start w:val="1"/>
      <w:numFmt w:val="decimal"/>
      <w:lvlText w:val="%1."/>
      <w:lvlJc w:val="left"/>
      <w:pPr>
        <w:tabs>
          <w:tab w:val="num" w:pos="284"/>
        </w:tabs>
        <w:ind w:left="454" w:hanging="1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346F36"/>
    <w:multiLevelType w:val="hybridMultilevel"/>
    <w:tmpl w:val="66ECFB76"/>
    <w:lvl w:ilvl="0" w:tplc="08F64900">
      <w:start w:val="822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D21B86"/>
    <w:multiLevelType w:val="hybridMultilevel"/>
    <w:tmpl w:val="B65A0AD4"/>
    <w:lvl w:ilvl="0" w:tplc="B810CF14">
      <w:start w:val="1"/>
      <w:numFmt w:val="decimal"/>
      <w:lvlText w:val="%1."/>
      <w:lvlJc w:val="left"/>
      <w:pPr>
        <w:tabs>
          <w:tab w:val="num" w:pos="284"/>
        </w:tabs>
        <w:ind w:left="454" w:hanging="170"/>
      </w:pPr>
      <w:rPr>
        <w:rFonts w:hint="default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5123F0"/>
    <w:multiLevelType w:val="hybridMultilevel"/>
    <w:tmpl w:val="CBC49522"/>
    <w:lvl w:ilvl="0" w:tplc="FA9E43C2">
      <w:start w:val="20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E2BC2"/>
    <w:multiLevelType w:val="hybridMultilevel"/>
    <w:tmpl w:val="D2F4842A"/>
    <w:lvl w:ilvl="0" w:tplc="040E0011">
      <w:start w:val="1"/>
      <w:numFmt w:val="decimal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6D1561D"/>
    <w:multiLevelType w:val="hybridMultilevel"/>
    <w:tmpl w:val="AC222D3E"/>
    <w:lvl w:ilvl="0" w:tplc="2820D5E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0E2029A"/>
    <w:multiLevelType w:val="hybridMultilevel"/>
    <w:tmpl w:val="139230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D96279"/>
    <w:multiLevelType w:val="hybridMultilevel"/>
    <w:tmpl w:val="0B8437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236070"/>
    <w:multiLevelType w:val="hybridMultilevel"/>
    <w:tmpl w:val="DB587A2A"/>
    <w:lvl w:ilvl="0" w:tplc="FA9E43C2">
      <w:start w:val="20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1A235D"/>
    <w:multiLevelType w:val="hybridMultilevel"/>
    <w:tmpl w:val="ADE008E4"/>
    <w:lvl w:ilvl="0" w:tplc="08F64900">
      <w:start w:val="8229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5"/>
  </w:num>
  <w:num w:numId="5">
    <w:abstractNumId w:val="7"/>
  </w:num>
  <w:num w:numId="6">
    <w:abstractNumId w:val="4"/>
  </w:num>
  <w:num w:numId="7">
    <w:abstractNumId w:val="6"/>
  </w:num>
  <w:num w:numId="8">
    <w:abstractNumId w:val="14"/>
  </w:num>
  <w:num w:numId="9">
    <w:abstractNumId w:val="11"/>
  </w:num>
  <w:num w:numId="10">
    <w:abstractNumId w:val="1"/>
  </w:num>
  <w:num w:numId="11">
    <w:abstractNumId w:val="2"/>
  </w:num>
  <w:num w:numId="12">
    <w:abstractNumId w:val="13"/>
  </w:num>
  <w:num w:numId="13">
    <w:abstractNumId w:val="3"/>
  </w:num>
  <w:num w:numId="14">
    <w:abstractNumId w:val="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3A7"/>
    <w:rsid w:val="0001167F"/>
    <w:rsid w:val="000708F7"/>
    <w:rsid w:val="00071694"/>
    <w:rsid w:val="00084062"/>
    <w:rsid w:val="000A6EA3"/>
    <w:rsid w:val="000A72CF"/>
    <w:rsid w:val="001A39FA"/>
    <w:rsid w:val="001A65BD"/>
    <w:rsid w:val="001D7FE0"/>
    <w:rsid w:val="00226A84"/>
    <w:rsid w:val="002B0503"/>
    <w:rsid w:val="002D0413"/>
    <w:rsid w:val="002D39B2"/>
    <w:rsid w:val="003632D7"/>
    <w:rsid w:val="003F5165"/>
    <w:rsid w:val="005A57F2"/>
    <w:rsid w:val="005E2F6B"/>
    <w:rsid w:val="006253D6"/>
    <w:rsid w:val="00777978"/>
    <w:rsid w:val="007C453C"/>
    <w:rsid w:val="007C6EC8"/>
    <w:rsid w:val="008530A8"/>
    <w:rsid w:val="008879B6"/>
    <w:rsid w:val="008A66F9"/>
    <w:rsid w:val="008D189B"/>
    <w:rsid w:val="0092588B"/>
    <w:rsid w:val="009413DE"/>
    <w:rsid w:val="009D162F"/>
    <w:rsid w:val="00A350BD"/>
    <w:rsid w:val="00AA32D6"/>
    <w:rsid w:val="00AE1009"/>
    <w:rsid w:val="00B53C71"/>
    <w:rsid w:val="00B806C7"/>
    <w:rsid w:val="00B87FE5"/>
    <w:rsid w:val="00BB45C4"/>
    <w:rsid w:val="00D05282"/>
    <w:rsid w:val="00D113A7"/>
    <w:rsid w:val="00D139CF"/>
    <w:rsid w:val="00DD15CA"/>
    <w:rsid w:val="00DF0D2D"/>
    <w:rsid w:val="00E02153"/>
    <w:rsid w:val="00E82458"/>
    <w:rsid w:val="00ED3875"/>
    <w:rsid w:val="00ED70C9"/>
    <w:rsid w:val="00EF23D4"/>
    <w:rsid w:val="00F13D8A"/>
    <w:rsid w:val="00F4286D"/>
    <w:rsid w:val="00FF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113A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D113A7"/>
    <w:pPr>
      <w:keepNext/>
      <w:widowControl w:val="0"/>
      <w:jc w:val="right"/>
      <w:outlineLvl w:val="0"/>
    </w:pPr>
    <w:rPr>
      <w:rFonts w:ascii="Goudy Old Style ATT" w:eastAsia="Times New Roman" w:hAnsi="Goudy Old Style ATT"/>
      <w:sz w:val="28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D113A7"/>
    <w:pPr>
      <w:keepNext/>
      <w:jc w:val="center"/>
      <w:outlineLvl w:val="1"/>
    </w:pPr>
    <w:rPr>
      <w:rFonts w:ascii="Bookman Old Style" w:eastAsia="Times New Roman" w:hAnsi="Bookman Old Style"/>
      <w:b/>
      <w:spacing w:val="40"/>
      <w:sz w:val="22"/>
      <w:szCs w:val="20"/>
      <w:u w:val="single"/>
      <w:lang w:eastAsia="hu-HU"/>
    </w:rPr>
  </w:style>
  <w:style w:type="paragraph" w:styleId="Cmsor3">
    <w:name w:val="heading 3"/>
    <w:basedOn w:val="Norml"/>
    <w:next w:val="Norml"/>
    <w:link w:val="Cmsor3Char"/>
    <w:qFormat/>
    <w:rsid w:val="00D113A7"/>
    <w:pPr>
      <w:keepNext/>
      <w:jc w:val="center"/>
      <w:outlineLvl w:val="2"/>
    </w:pPr>
    <w:rPr>
      <w:rFonts w:eastAsia="Times New Roman"/>
      <w:b/>
      <w:szCs w:val="20"/>
      <w:lang w:eastAsia="hu-HU"/>
    </w:rPr>
  </w:style>
  <w:style w:type="paragraph" w:styleId="Cmsor4">
    <w:name w:val="heading 4"/>
    <w:basedOn w:val="Norml"/>
    <w:next w:val="Norml"/>
    <w:link w:val="Cmsor4Char"/>
    <w:qFormat/>
    <w:rsid w:val="00D113A7"/>
    <w:pPr>
      <w:keepNext/>
      <w:jc w:val="center"/>
      <w:outlineLvl w:val="3"/>
    </w:pPr>
    <w:rPr>
      <w:rFonts w:ascii="Courier New" w:eastAsia="Times New Roman" w:hAnsi="Courier New"/>
      <w:b/>
      <w:sz w:val="22"/>
      <w:szCs w:val="20"/>
      <w:u w:val="single"/>
      <w:lang w:eastAsia="hu-HU"/>
    </w:rPr>
  </w:style>
  <w:style w:type="paragraph" w:styleId="Cmsor5">
    <w:name w:val="heading 5"/>
    <w:basedOn w:val="Norml"/>
    <w:next w:val="Norml"/>
    <w:link w:val="Cmsor5Char"/>
    <w:qFormat/>
    <w:rsid w:val="00D113A7"/>
    <w:pPr>
      <w:keepNext/>
      <w:jc w:val="center"/>
      <w:outlineLvl w:val="4"/>
    </w:pPr>
    <w:rPr>
      <w:rFonts w:eastAsia="Times New Roman"/>
      <w:b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D113A7"/>
    <w:pPr>
      <w:keepNext/>
      <w:spacing w:before="240"/>
      <w:jc w:val="both"/>
      <w:outlineLvl w:val="5"/>
    </w:pPr>
    <w:rPr>
      <w:rFonts w:eastAsia="Times New Roman"/>
      <w:b/>
      <w:szCs w:val="20"/>
      <w:lang w:eastAsia="hu-HU"/>
    </w:rPr>
  </w:style>
  <w:style w:type="paragraph" w:styleId="Cmsor7">
    <w:name w:val="heading 7"/>
    <w:basedOn w:val="Norml"/>
    <w:next w:val="Norml"/>
    <w:link w:val="Cmsor7Char"/>
    <w:qFormat/>
    <w:rsid w:val="00D113A7"/>
    <w:pPr>
      <w:keepNext/>
      <w:jc w:val="both"/>
      <w:outlineLvl w:val="6"/>
    </w:pPr>
    <w:rPr>
      <w:rFonts w:ascii="Goudy Old Style ATT" w:eastAsia="Times New Roman" w:hAnsi="Goudy Old Style ATT"/>
      <w:b/>
      <w:sz w:val="22"/>
      <w:szCs w:val="20"/>
      <w:u w:val="single"/>
      <w:lang w:eastAsia="hu-HU"/>
    </w:rPr>
  </w:style>
  <w:style w:type="paragraph" w:styleId="Cmsor8">
    <w:name w:val="heading 8"/>
    <w:basedOn w:val="Norml"/>
    <w:next w:val="Norml"/>
    <w:link w:val="Cmsor8Char"/>
    <w:qFormat/>
    <w:rsid w:val="00D113A7"/>
    <w:pPr>
      <w:keepNext/>
      <w:jc w:val="center"/>
      <w:outlineLvl w:val="7"/>
    </w:pPr>
    <w:rPr>
      <w:rFonts w:eastAsia="Times New Roman"/>
      <w:b/>
      <w:caps/>
      <w:spacing w:val="20"/>
      <w:sz w:val="22"/>
      <w:szCs w:val="20"/>
      <w:lang w:eastAsia="hu-HU"/>
    </w:rPr>
  </w:style>
  <w:style w:type="paragraph" w:styleId="Cmsor9">
    <w:name w:val="heading 9"/>
    <w:basedOn w:val="Norml"/>
    <w:next w:val="Norml"/>
    <w:link w:val="Cmsor9Char"/>
    <w:unhideWhenUsed/>
    <w:qFormat/>
    <w:rsid w:val="00D113A7"/>
    <w:pPr>
      <w:keepNext/>
      <w:keepLines/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D113A7"/>
    <w:rPr>
      <w:rFonts w:ascii="Goudy Old Style ATT" w:eastAsia="Times New Roman" w:hAnsi="Goudy Old Style ATT" w:cs="Times New Roman"/>
      <w:sz w:val="28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D113A7"/>
    <w:rPr>
      <w:rFonts w:ascii="Bookman Old Style" w:eastAsia="Times New Roman" w:hAnsi="Bookman Old Style" w:cs="Times New Roman"/>
      <w:b/>
      <w:spacing w:val="40"/>
      <w:szCs w:val="20"/>
      <w:u w:val="single"/>
      <w:lang w:eastAsia="hu-HU"/>
    </w:rPr>
  </w:style>
  <w:style w:type="character" w:customStyle="1" w:styleId="Cmsor3Char">
    <w:name w:val="Címsor 3 Char"/>
    <w:basedOn w:val="Bekezdsalapbettpusa"/>
    <w:link w:val="Cmsor3"/>
    <w:rsid w:val="00D113A7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rsid w:val="00D113A7"/>
    <w:rPr>
      <w:rFonts w:ascii="Courier New" w:eastAsia="Times New Roman" w:hAnsi="Courier New" w:cs="Times New Roman"/>
      <w:b/>
      <w:szCs w:val="20"/>
      <w:u w:val="single"/>
      <w:lang w:eastAsia="hu-HU"/>
    </w:rPr>
  </w:style>
  <w:style w:type="character" w:customStyle="1" w:styleId="Cmsor5Char">
    <w:name w:val="Címsor 5 Char"/>
    <w:basedOn w:val="Bekezdsalapbettpusa"/>
    <w:link w:val="Cmsor5"/>
    <w:rsid w:val="00D113A7"/>
    <w:rPr>
      <w:rFonts w:ascii="Times New Roman" w:eastAsia="Times New Roman" w:hAnsi="Times New Roman" w:cs="Times New Roman"/>
      <w:b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D113A7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rsid w:val="00D113A7"/>
    <w:rPr>
      <w:rFonts w:ascii="Goudy Old Style ATT" w:eastAsia="Times New Roman" w:hAnsi="Goudy Old Style ATT" w:cs="Times New Roman"/>
      <w:b/>
      <w:szCs w:val="20"/>
      <w:u w:val="single"/>
      <w:lang w:eastAsia="hu-HU"/>
    </w:rPr>
  </w:style>
  <w:style w:type="character" w:customStyle="1" w:styleId="Cmsor8Char">
    <w:name w:val="Címsor 8 Char"/>
    <w:basedOn w:val="Bekezdsalapbettpusa"/>
    <w:link w:val="Cmsor8"/>
    <w:rsid w:val="00D113A7"/>
    <w:rPr>
      <w:rFonts w:ascii="Times New Roman" w:eastAsia="Times New Roman" w:hAnsi="Times New Roman" w:cs="Times New Roman"/>
      <w:b/>
      <w:caps/>
      <w:spacing w:val="20"/>
      <w:szCs w:val="20"/>
      <w:lang w:eastAsia="hu-HU"/>
    </w:rPr>
  </w:style>
  <w:style w:type="character" w:customStyle="1" w:styleId="Cmsor9Char">
    <w:name w:val="Címsor 9 Char"/>
    <w:basedOn w:val="Bekezdsalapbettpusa"/>
    <w:link w:val="Cmsor9"/>
    <w:rsid w:val="00D113A7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styleId="Hiperhivatkozs">
    <w:name w:val="Hyperlink"/>
    <w:rsid w:val="00D113A7"/>
    <w:rPr>
      <w:color w:val="0000FF"/>
      <w:u w:val="single"/>
    </w:rPr>
  </w:style>
  <w:style w:type="paragraph" w:styleId="Lbjegyzetszveg">
    <w:name w:val="footnote text"/>
    <w:basedOn w:val="Norml"/>
    <w:link w:val="LbjegyzetszvegChar"/>
    <w:rsid w:val="00D113A7"/>
    <w:rPr>
      <w:rFonts w:eastAsia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D113A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nhideWhenUsed/>
    <w:rsid w:val="00D113A7"/>
    <w:rPr>
      <w:vertAlign w:val="superscript"/>
    </w:rPr>
  </w:style>
  <w:style w:type="paragraph" w:customStyle="1" w:styleId="Default">
    <w:name w:val="Default"/>
    <w:rsid w:val="00D113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113A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113A7"/>
    <w:rPr>
      <w:rFonts w:ascii="Tahoma" w:eastAsia="Calibri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D113A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D113A7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D113A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D113A7"/>
    <w:rPr>
      <w:rFonts w:ascii="Times New Roman" w:eastAsia="Calibri" w:hAnsi="Times New Roman" w:cs="Times New Roman"/>
      <w:sz w:val="24"/>
      <w:szCs w:val="24"/>
    </w:rPr>
  </w:style>
  <w:style w:type="paragraph" w:styleId="llb">
    <w:name w:val="footer"/>
    <w:basedOn w:val="Norml"/>
    <w:link w:val="llbChar"/>
    <w:unhideWhenUsed/>
    <w:rsid w:val="00D113A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D113A7"/>
    <w:rPr>
      <w:rFonts w:ascii="Times New Roman" w:eastAsia="Calibri" w:hAnsi="Times New Roman" w:cs="Times New Roman"/>
      <w:sz w:val="24"/>
      <w:szCs w:val="24"/>
    </w:rPr>
  </w:style>
  <w:style w:type="paragraph" w:styleId="Cm">
    <w:name w:val="Title"/>
    <w:basedOn w:val="Norml"/>
    <w:link w:val="CmChar"/>
    <w:qFormat/>
    <w:rsid w:val="00D113A7"/>
    <w:pPr>
      <w:jc w:val="center"/>
    </w:pPr>
    <w:rPr>
      <w:rFonts w:eastAsia="Times New Roman"/>
      <w:b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D113A7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Alcm">
    <w:name w:val="Subtitle"/>
    <w:basedOn w:val="Norml"/>
    <w:link w:val="AlcmChar"/>
    <w:qFormat/>
    <w:rsid w:val="00D113A7"/>
    <w:pPr>
      <w:jc w:val="center"/>
    </w:pPr>
    <w:rPr>
      <w:rFonts w:eastAsia="Times New Roman"/>
      <w:b/>
      <w:i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D113A7"/>
    <w:rPr>
      <w:rFonts w:ascii="Times New Roman" w:eastAsia="Times New Roman" w:hAnsi="Times New Roman" w:cs="Times New Roman"/>
      <w:b/>
      <w:i/>
      <w:sz w:val="24"/>
      <w:szCs w:val="20"/>
      <w:lang w:eastAsia="hu-HU"/>
    </w:rPr>
  </w:style>
  <w:style w:type="character" w:styleId="Oldalszm">
    <w:name w:val="page number"/>
    <w:basedOn w:val="Bekezdsalapbettpusa"/>
    <w:rsid w:val="00D113A7"/>
  </w:style>
  <w:style w:type="paragraph" w:styleId="Szvegtrzs">
    <w:name w:val="Body Text"/>
    <w:basedOn w:val="Norml"/>
    <w:link w:val="SzvegtrzsChar"/>
    <w:rsid w:val="00D113A7"/>
    <w:pPr>
      <w:spacing w:before="120" w:after="120"/>
      <w:jc w:val="both"/>
    </w:pPr>
    <w:rPr>
      <w:rFonts w:ascii="Goudy Old Style ATT" w:eastAsia="Times New Roman" w:hAnsi="Goudy Old Style ATT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D113A7"/>
    <w:rPr>
      <w:rFonts w:ascii="Goudy Old Style ATT" w:eastAsia="Times New Roman" w:hAnsi="Goudy Old Style ATT" w:cs="Times New Roman"/>
      <w:sz w:val="24"/>
      <w:szCs w:val="20"/>
      <w:lang w:eastAsia="hu-HU"/>
    </w:rPr>
  </w:style>
  <w:style w:type="paragraph" w:styleId="Szvegtrzs2">
    <w:name w:val="Body Text 2"/>
    <w:basedOn w:val="Norml"/>
    <w:link w:val="Szvegtrzs2Char"/>
    <w:rsid w:val="00D113A7"/>
    <w:pPr>
      <w:spacing w:after="120"/>
      <w:jc w:val="both"/>
    </w:pPr>
    <w:rPr>
      <w:rFonts w:eastAsia="Times New Roman"/>
      <w:sz w:val="22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D113A7"/>
    <w:rPr>
      <w:rFonts w:ascii="Times New Roman" w:eastAsia="Times New Roman" w:hAnsi="Times New Roman" w:cs="Times New Roman"/>
      <w:szCs w:val="20"/>
      <w:lang w:eastAsia="hu-HU"/>
    </w:rPr>
  </w:style>
  <w:style w:type="paragraph" w:styleId="Szvegtrzsbehzssal">
    <w:name w:val="Body Text Indent"/>
    <w:basedOn w:val="Norml"/>
    <w:link w:val="SzvegtrzsbehzssalChar"/>
    <w:rsid w:val="00D113A7"/>
    <w:pPr>
      <w:spacing w:after="120"/>
      <w:ind w:left="720" w:hanging="720"/>
      <w:jc w:val="both"/>
    </w:pPr>
    <w:rPr>
      <w:rFonts w:ascii="Goudy Old Style ATT" w:eastAsia="Times New Roman" w:hAnsi="Goudy Old Style ATT"/>
      <w:snapToGrid w:val="0"/>
      <w:sz w:val="22"/>
      <w:szCs w:val="20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D113A7"/>
    <w:rPr>
      <w:rFonts w:ascii="Goudy Old Style ATT" w:eastAsia="Times New Roman" w:hAnsi="Goudy Old Style ATT" w:cs="Times New Roman"/>
      <w:snapToGrid w:val="0"/>
      <w:szCs w:val="20"/>
      <w:lang w:eastAsia="hu-HU"/>
    </w:rPr>
  </w:style>
  <w:style w:type="paragraph" w:styleId="NormlWeb">
    <w:name w:val="Normal (Web)"/>
    <w:basedOn w:val="Norml"/>
    <w:rsid w:val="00D113A7"/>
    <w:pPr>
      <w:spacing w:before="100" w:beforeAutospacing="1" w:after="100" w:afterAutospacing="1"/>
    </w:pPr>
    <w:rPr>
      <w:rFonts w:eastAsia="Times New Roman"/>
      <w:color w:val="000000"/>
      <w:lang w:eastAsia="hu-HU"/>
    </w:rPr>
  </w:style>
  <w:style w:type="paragraph" w:customStyle="1" w:styleId="VastagCm">
    <w:name w:val="VastagCím"/>
    <w:basedOn w:val="Norml"/>
    <w:rsid w:val="00D113A7"/>
    <w:pPr>
      <w:keepNext/>
      <w:keepLines/>
      <w:spacing w:before="480" w:after="240"/>
      <w:jc w:val="center"/>
    </w:pPr>
    <w:rPr>
      <w:rFonts w:ascii="H-Times-Roman" w:eastAsia="Times New Roman" w:hAnsi="H-Times-Roman"/>
      <w:b/>
      <w:szCs w:val="20"/>
      <w:lang w:val="da-DK" w:eastAsia="hu-HU"/>
    </w:rPr>
  </w:style>
  <w:style w:type="character" w:styleId="Mrltotthiperhivatkozs">
    <w:name w:val="FollowedHyperlink"/>
    <w:rsid w:val="00D113A7"/>
    <w:rPr>
      <w:color w:val="800080"/>
      <w:u w:val="single"/>
    </w:rPr>
  </w:style>
  <w:style w:type="paragraph" w:styleId="Szvegtrzs3">
    <w:name w:val="Body Text 3"/>
    <w:basedOn w:val="Norml"/>
    <w:link w:val="Szvegtrzs3Char"/>
    <w:rsid w:val="00D113A7"/>
    <w:pPr>
      <w:spacing w:before="240" w:after="240"/>
      <w:jc w:val="center"/>
    </w:pPr>
    <w:rPr>
      <w:rFonts w:eastAsia="Times New Roman"/>
      <w:b/>
      <w:sz w:val="22"/>
      <w:szCs w:val="20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D113A7"/>
    <w:rPr>
      <w:rFonts w:ascii="Times New Roman" w:eastAsia="Times New Roman" w:hAnsi="Times New Roman" w:cs="Times New Roman"/>
      <w:b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113A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D113A7"/>
    <w:pPr>
      <w:keepNext/>
      <w:widowControl w:val="0"/>
      <w:jc w:val="right"/>
      <w:outlineLvl w:val="0"/>
    </w:pPr>
    <w:rPr>
      <w:rFonts w:ascii="Goudy Old Style ATT" w:eastAsia="Times New Roman" w:hAnsi="Goudy Old Style ATT"/>
      <w:sz w:val="28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D113A7"/>
    <w:pPr>
      <w:keepNext/>
      <w:jc w:val="center"/>
      <w:outlineLvl w:val="1"/>
    </w:pPr>
    <w:rPr>
      <w:rFonts w:ascii="Bookman Old Style" w:eastAsia="Times New Roman" w:hAnsi="Bookman Old Style"/>
      <w:b/>
      <w:spacing w:val="40"/>
      <w:sz w:val="22"/>
      <w:szCs w:val="20"/>
      <w:u w:val="single"/>
      <w:lang w:eastAsia="hu-HU"/>
    </w:rPr>
  </w:style>
  <w:style w:type="paragraph" w:styleId="Cmsor3">
    <w:name w:val="heading 3"/>
    <w:basedOn w:val="Norml"/>
    <w:next w:val="Norml"/>
    <w:link w:val="Cmsor3Char"/>
    <w:qFormat/>
    <w:rsid w:val="00D113A7"/>
    <w:pPr>
      <w:keepNext/>
      <w:jc w:val="center"/>
      <w:outlineLvl w:val="2"/>
    </w:pPr>
    <w:rPr>
      <w:rFonts w:eastAsia="Times New Roman"/>
      <w:b/>
      <w:szCs w:val="20"/>
      <w:lang w:eastAsia="hu-HU"/>
    </w:rPr>
  </w:style>
  <w:style w:type="paragraph" w:styleId="Cmsor4">
    <w:name w:val="heading 4"/>
    <w:basedOn w:val="Norml"/>
    <w:next w:val="Norml"/>
    <w:link w:val="Cmsor4Char"/>
    <w:qFormat/>
    <w:rsid w:val="00D113A7"/>
    <w:pPr>
      <w:keepNext/>
      <w:jc w:val="center"/>
      <w:outlineLvl w:val="3"/>
    </w:pPr>
    <w:rPr>
      <w:rFonts w:ascii="Courier New" w:eastAsia="Times New Roman" w:hAnsi="Courier New"/>
      <w:b/>
      <w:sz w:val="22"/>
      <w:szCs w:val="20"/>
      <w:u w:val="single"/>
      <w:lang w:eastAsia="hu-HU"/>
    </w:rPr>
  </w:style>
  <w:style w:type="paragraph" w:styleId="Cmsor5">
    <w:name w:val="heading 5"/>
    <w:basedOn w:val="Norml"/>
    <w:next w:val="Norml"/>
    <w:link w:val="Cmsor5Char"/>
    <w:qFormat/>
    <w:rsid w:val="00D113A7"/>
    <w:pPr>
      <w:keepNext/>
      <w:jc w:val="center"/>
      <w:outlineLvl w:val="4"/>
    </w:pPr>
    <w:rPr>
      <w:rFonts w:eastAsia="Times New Roman"/>
      <w:b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D113A7"/>
    <w:pPr>
      <w:keepNext/>
      <w:spacing w:before="240"/>
      <w:jc w:val="both"/>
      <w:outlineLvl w:val="5"/>
    </w:pPr>
    <w:rPr>
      <w:rFonts w:eastAsia="Times New Roman"/>
      <w:b/>
      <w:szCs w:val="20"/>
      <w:lang w:eastAsia="hu-HU"/>
    </w:rPr>
  </w:style>
  <w:style w:type="paragraph" w:styleId="Cmsor7">
    <w:name w:val="heading 7"/>
    <w:basedOn w:val="Norml"/>
    <w:next w:val="Norml"/>
    <w:link w:val="Cmsor7Char"/>
    <w:qFormat/>
    <w:rsid w:val="00D113A7"/>
    <w:pPr>
      <w:keepNext/>
      <w:jc w:val="both"/>
      <w:outlineLvl w:val="6"/>
    </w:pPr>
    <w:rPr>
      <w:rFonts w:ascii="Goudy Old Style ATT" w:eastAsia="Times New Roman" w:hAnsi="Goudy Old Style ATT"/>
      <w:b/>
      <w:sz w:val="22"/>
      <w:szCs w:val="20"/>
      <w:u w:val="single"/>
      <w:lang w:eastAsia="hu-HU"/>
    </w:rPr>
  </w:style>
  <w:style w:type="paragraph" w:styleId="Cmsor8">
    <w:name w:val="heading 8"/>
    <w:basedOn w:val="Norml"/>
    <w:next w:val="Norml"/>
    <w:link w:val="Cmsor8Char"/>
    <w:qFormat/>
    <w:rsid w:val="00D113A7"/>
    <w:pPr>
      <w:keepNext/>
      <w:jc w:val="center"/>
      <w:outlineLvl w:val="7"/>
    </w:pPr>
    <w:rPr>
      <w:rFonts w:eastAsia="Times New Roman"/>
      <w:b/>
      <w:caps/>
      <w:spacing w:val="20"/>
      <w:sz w:val="22"/>
      <w:szCs w:val="20"/>
      <w:lang w:eastAsia="hu-HU"/>
    </w:rPr>
  </w:style>
  <w:style w:type="paragraph" w:styleId="Cmsor9">
    <w:name w:val="heading 9"/>
    <w:basedOn w:val="Norml"/>
    <w:next w:val="Norml"/>
    <w:link w:val="Cmsor9Char"/>
    <w:unhideWhenUsed/>
    <w:qFormat/>
    <w:rsid w:val="00D113A7"/>
    <w:pPr>
      <w:keepNext/>
      <w:keepLines/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D113A7"/>
    <w:rPr>
      <w:rFonts w:ascii="Goudy Old Style ATT" w:eastAsia="Times New Roman" w:hAnsi="Goudy Old Style ATT" w:cs="Times New Roman"/>
      <w:sz w:val="28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D113A7"/>
    <w:rPr>
      <w:rFonts w:ascii="Bookman Old Style" w:eastAsia="Times New Roman" w:hAnsi="Bookman Old Style" w:cs="Times New Roman"/>
      <w:b/>
      <w:spacing w:val="40"/>
      <w:szCs w:val="20"/>
      <w:u w:val="single"/>
      <w:lang w:eastAsia="hu-HU"/>
    </w:rPr>
  </w:style>
  <w:style w:type="character" w:customStyle="1" w:styleId="Cmsor3Char">
    <w:name w:val="Címsor 3 Char"/>
    <w:basedOn w:val="Bekezdsalapbettpusa"/>
    <w:link w:val="Cmsor3"/>
    <w:rsid w:val="00D113A7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rsid w:val="00D113A7"/>
    <w:rPr>
      <w:rFonts w:ascii="Courier New" w:eastAsia="Times New Roman" w:hAnsi="Courier New" w:cs="Times New Roman"/>
      <w:b/>
      <w:szCs w:val="20"/>
      <w:u w:val="single"/>
      <w:lang w:eastAsia="hu-HU"/>
    </w:rPr>
  </w:style>
  <w:style w:type="character" w:customStyle="1" w:styleId="Cmsor5Char">
    <w:name w:val="Címsor 5 Char"/>
    <w:basedOn w:val="Bekezdsalapbettpusa"/>
    <w:link w:val="Cmsor5"/>
    <w:rsid w:val="00D113A7"/>
    <w:rPr>
      <w:rFonts w:ascii="Times New Roman" w:eastAsia="Times New Roman" w:hAnsi="Times New Roman" w:cs="Times New Roman"/>
      <w:b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D113A7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rsid w:val="00D113A7"/>
    <w:rPr>
      <w:rFonts w:ascii="Goudy Old Style ATT" w:eastAsia="Times New Roman" w:hAnsi="Goudy Old Style ATT" w:cs="Times New Roman"/>
      <w:b/>
      <w:szCs w:val="20"/>
      <w:u w:val="single"/>
      <w:lang w:eastAsia="hu-HU"/>
    </w:rPr>
  </w:style>
  <w:style w:type="character" w:customStyle="1" w:styleId="Cmsor8Char">
    <w:name w:val="Címsor 8 Char"/>
    <w:basedOn w:val="Bekezdsalapbettpusa"/>
    <w:link w:val="Cmsor8"/>
    <w:rsid w:val="00D113A7"/>
    <w:rPr>
      <w:rFonts w:ascii="Times New Roman" w:eastAsia="Times New Roman" w:hAnsi="Times New Roman" w:cs="Times New Roman"/>
      <w:b/>
      <w:caps/>
      <w:spacing w:val="20"/>
      <w:szCs w:val="20"/>
      <w:lang w:eastAsia="hu-HU"/>
    </w:rPr>
  </w:style>
  <w:style w:type="character" w:customStyle="1" w:styleId="Cmsor9Char">
    <w:name w:val="Címsor 9 Char"/>
    <w:basedOn w:val="Bekezdsalapbettpusa"/>
    <w:link w:val="Cmsor9"/>
    <w:rsid w:val="00D113A7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styleId="Hiperhivatkozs">
    <w:name w:val="Hyperlink"/>
    <w:rsid w:val="00D113A7"/>
    <w:rPr>
      <w:color w:val="0000FF"/>
      <w:u w:val="single"/>
    </w:rPr>
  </w:style>
  <w:style w:type="paragraph" w:styleId="Lbjegyzetszveg">
    <w:name w:val="footnote text"/>
    <w:basedOn w:val="Norml"/>
    <w:link w:val="LbjegyzetszvegChar"/>
    <w:rsid w:val="00D113A7"/>
    <w:rPr>
      <w:rFonts w:eastAsia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D113A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nhideWhenUsed/>
    <w:rsid w:val="00D113A7"/>
    <w:rPr>
      <w:vertAlign w:val="superscript"/>
    </w:rPr>
  </w:style>
  <w:style w:type="paragraph" w:customStyle="1" w:styleId="Default">
    <w:name w:val="Default"/>
    <w:rsid w:val="00D113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113A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113A7"/>
    <w:rPr>
      <w:rFonts w:ascii="Tahoma" w:eastAsia="Calibri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D113A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D113A7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D113A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D113A7"/>
    <w:rPr>
      <w:rFonts w:ascii="Times New Roman" w:eastAsia="Calibri" w:hAnsi="Times New Roman" w:cs="Times New Roman"/>
      <w:sz w:val="24"/>
      <w:szCs w:val="24"/>
    </w:rPr>
  </w:style>
  <w:style w:type="paragraph" w:styleId="llb">
    <w:name w:val="footer"/>
    <w:basedOn w:val="Norml"/>
    <w:link w:val="llbChar"/>
    <w:unhideWhenUsed/>
    <w:rsid w:val="00D113A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D113A7"/>
    <w:rPr>
      <w:rFonts w:ascii="Times New Roman" w:eastAsia="Calibri" w:hAnsi="Times New Roman" w:cs="Times New Roman"/>
      <w:sz w:val="24"/>
      <w:szCs w:val="24"/>
    </w:rPr>
  </w:style>
  <w:style w:type="paragraph" w:styleId="Cm">
    <w:name w:val="Title"/>
    <w:basedOn w:val="Norml"/>
    <w:link w:val="CmChar"/>
    <w:qFormat/>
    <w:rsid w:val="00D113A7"/>
    <w:pPr>
      <w:jc w:val="center"/>
    </w:pPr>
    <w:rPr>
      <w:rFonts w:eastAsia="Times New Roman"/>
      <w:b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D113A7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Alcm">
    <w:name w:val="Subtitle"/>
    <w:basedOn w:val="Norml"/>
    <w:link w:val="AlcmChar"/>
    <w:qFormat/>
    <w:rsid w:val="00D113A7"/>
    <w:pPr>
      <w:jc w:val="center"/>
    </w:pPr>
    <w:rPr>
      <w:rFonts w:eastAsia="Times New Roman"/>
      <w:b/>
      <w:i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D113A7"/>
    <w:rPr>
      <w:rFonts w:ascii="Times New Roman" w:eastAsia="Times New Roman" w:hAnsi="Times New Roman" w:cs="Times New Roman"/>
      <w:b/>
      <w:i/>
      <w:sz w:val="24"/>
      <w:szCs w:val="20"/>
      <w:lang w:eastAsia="hu-HU"/>
    </w:rPr>
  </w:style>
  <w:style w:type="character" w:styleId="Oldalszm">
    <w:name w:val="page number"/>
    <w:basedOn w:val="Bekezdsalapbettpusa"/>
    <w:rsid w:val="00D113A7"/>
  </w:style>
  <w:style w:type="paragraph" w:styleId="Szvegtrzs">
    <w:name w:val="Body Text"/>
    <w:basedOn w:val="Norml"/>
    <w:link w:val="SzvegtrzsChar"/>
    <w:rsid w:val="00D113A7"/>
    <w:pPr>
      <w:spacing w:before="120" w:after="120"/>
      <w:jc w:val="both"/>
    </w:pPr>
    <w:rPr>
      <w:rFonts w:ascii="Goudy Old Style ATT" w:eastAsia="Times New Roman" w:hAnsi="Goudy Old Style ATT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D113A7"/>
    <w:rPr>
      <w:rFonts w:ascii="Goudy Old Style ATT" w:eastAsia="Times New Roman" w:hAnsi="Goudy Old Style ATT" w:cs="Times New Roman"/>
      <w:sz w:val="24"/>
      <w:szCs w:val="20"/>
      <w:lang w:eastAsia="hu-HU"/>
    </w:rPr>
  </w:style>
  <w:style w:type="paragraph" w:styleId="Szvegtrzs2">
    <w:name w:val="Body Text 2"/>
    <w:basedOn w:val="Norml"/>
    <w:link w:val="Szvegtrzs2Char"/>
    <w:rsid w:val="00D113A7"/>
    <w:pPr>
      <w:spacing w:after="120"/>
      <w:jc w:val="both"/>
    </w:pPr>
    <w:rPr>
      <w:rFonts w:eastAsia="Times New Roman"/>
      <w:sz w:val="22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D113A7"/>
    <w:rPr>
      <w:rFonts w:ascii="Times New Roman" w:eastAsia="Times New Roman" w:hAnsi="Times New Roman" w:cs="Times New Roman"/>
      <w:szCs w:val="20"/>
      <w:lang w:eastAsia="hu-HU"/>
    </w:rPr>
  </w:style>
  <w:style w:type="paragraph" w:styleId="Szvegtrzsbehzssal">
    <w:name w:val="Body Text Indent"/>
    <w:basedOn w:val="Norml"/>
    <w:link w:val="SzvegtrzsbehzssalChar"/>
    <w:rsid w:val="00D113A7"/>
    <w:pPr>
      <w:spacing w:after="120"/>
      <w:ind w:left="720" w:hanging="720"/>
      <w:jc w:val="both"/>
    </w:pPr>
    <w:rPr>
      <w:rFonts w:ascii="Goudy Old Style ATT" w:eastAsia="Times New Roman" w:hAnsi="Goudy Old Style ATT"/>
      <w:snapToGrid w:val="0"/>
      <w:sz w:val="22"/>
      <w:szCs w:val="20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D113A7"/>
    <w:rPr>
      <w:rFonts w:ascii="Goudy Old Style ATT" w:eastAsia="Times New Roman" w:hAnsi="Goudy Old Style ATT" w:cs="Times New Roman"/>
      <w:snapToGrid w:val="0"/>
      <w:szCs w:val="20"/>
      <w:lang w:eastAsia="hu-HU"/>
    </w:rPr>
  </w:style>
  <w:style w:type="paragraph" w:styleId="NormlWeb">
    <w:name w:val="Normal (Web)"/>
    <w:basedOn w:val="Norml"/>
    <w:rsid w:val="00D113A7"/>
    <w:pPr>
      <w:spacing w:before="100" w:beforeAutospacing="1" w:after="100" w:afterAutospacing="1"/>
    </w:pPr>
    <w:rPr>
      <w:rFonts w:eastAsia="Times New Roman"/>
      <w:color w:val="000000"/>
      <w:lang w:eastAsia="hu-HU"/>
    </w:rPr>
  </w:style>
  <w:style w:type="paragraph" w:customStyle="1" w:styleId="VastagCm">
    <w:name w:val="VastagCím"/>
    <w:basedOn w:val="Norml"/>
    <w:rsid w:val="00D113A7"/>
    <w:pPr>
      <w:keepNext/>
      <w:keepLines/>
      <w:spacing w:before="480" w:after="240"/>
      <w:jc w:val="center"/>
    </w:pPr>
    <w:rPr>
      <w:rFonts w:ascii="H-Times-Roman" w:eastAsia="Times New Roman" w:hAnsi="H-Times-Roman"/>
      <w:b/>
      <w:szCs w:val="20"/>
      <w:lang w:val="da-DK" w:eastAsia="hu-HU"/>
    </w:rPr>
  </w:style>
  <w:style w:type="character" w:styleId="Mrltotthiperhivatkozs">
    <w:name w:val="FollowedHyperlink"/>
    <w:rsid w:val="00D113A7"/>
    <w:rPr>
      <w:color w:val="800080"/>
      <w:u w:val="single"/>
    </w:rPr>
  </w:style>
  <w:style w:type="paragraph" w:styleId="Szvegtrzs3">
    <w:name w:val="Body Text 3"/>
    <w:basedOn w:val="Norml"/>
    <w:link w:val="Szvegtrzs3Char"/>
    <w:rsid w:val="00D113A7"/>
    <w:pPr>
      <w:spacing w:before="240" w:after="240"/>
      <w:jc w:val="center"/>
    </w:pPr>
    <w:rPr>
      <w:rFonts w:eastAsia="Times New Roman"/>
      <w:b/>
      <w:sz w:val="22"/>
      <w:szCs w:val="20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D113A7"/>
    <w:rPr>
      <w:rFonts w:ascii="Times New Roman" w:eastAsia="Times New Roman" w:hAnsi="Times New Roman" w:cs="Times New Roman"/>
      <w:b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FF5F24-3D33-4EAD-B640-E9EA6CE27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10</Pages>
  <Words>1998</Words>
  <Characters>13789</Characters>
  <Application>Microsoft Office Word</Application>
  <DocSecurity>0</DocSecurity>
  <Lines>114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6</cp:revision>
  <cp:lastPrinted>2020-04-06T11:00:00Z</cp:lastPrinted>
  <dcterms:created xsi:type="dcterms:W3CDTF">2020-03-18T11:17:00Z</dcterms:created>
  <dcterms:modified xsi:type="dcterms:W3CDTF">2020-06-16T09:09:00Z</dcterms:modified>
</cp:coreProperties>
</file>