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3402"/>
        <w:gridCol w:w="1473"/>
      </w:tblGrid>
      <w:tr w:rsidR="00000000" w14:paraId="3CDD97FA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08BD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Fogvatartott neve: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E3F2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Nytsz:</w:t>
            </w:r>
          </w:p>
        </w:tc>
      </w:tr>
      <w:tr w:rsidR="00000000" w14:paraId="7D739EB4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1C3A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Munkáltató megnevezése:</w:t>
            </w:r>
          </w:p>
        </w:tc>
      </w:tr>
      <w:tr w:rsidR="00000000" w14:paraId="25B89435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6416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Munkahely:</w:t>
            </w:r>
          </w:p>
        </w:tc>
      </w:tr>
      <w:tr w:rsidR="00000000" w14:paraId="555B0FA0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8487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Munkakör:</w:t>
            </w:r>
          </w:p>
        </w:tc>
      </w:tr>
      <w:tr w:rsidR="00000000" w14:paraId="32FF2A44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34C23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Munkarend:</w:t>
            </w:r>
          </w:p>
        </w:tc>
        <w:tc>
          <w:tcPr>
            <w:tcW w:w="4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C9A7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73A41437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346B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Munkaidő:</w:t>
            </w:r>
          </w:p>
        </w:tc>
        <w:tc>
          <w:tcPr>
            <w:tcW w:w="4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8ABD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1FC79A32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88806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Foglalkoztatási kategória:</w:t>
            </w:r>
          </w:p>
        </w:tc>
        <w:tc>
          <w:tcPr>
            <w:tcW w:w="4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74CB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471EE55C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382C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Besorolási munkadíj/garantált munkadíj*:</w:t>
            </w:r>
          </w:p>
          <w:p w14:paraId="2A3EB8D1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Teljesítménydíjazás esetén</w:t>
            </w:r>
          </w:p>
        </w:tc>
        <w:tc>
          <w:tcPr>
            <w:tcW w:w="4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F2A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3706D96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E6B2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Díjazási forma:</w:t>
            </w:r>
          </w:p>
        </w:tc>
        <w:tc>
          <w:tcPr>
            <w:tcW w:w="4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003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56FB630A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CADE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Betanulási idő alatti díjazás mértéke = az alapmunkadíj 50%-a</w:t>
            </w:r>
          </w:p>
        </w:tc>
      </w:tr>
      <w:tr w:rsidR="00000000" w14:paraId="0386FE8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35FE9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Külön pótlékok a büntetések, az intézkedések, egyes kényszer-intézkedések és a szabálysértési elzárás végrehajtásáról szóló 2013. évi CCXL. törvény 263. § (1) bekezdés alapján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28F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8465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DFB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A6C6B96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27C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D3E2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%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4491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42BF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Ft</w:t>
            </w:r>
          </w:p>
        </w:tc>
      </w:tr>
      <w:tr w:rsidR="00000000" w14:paraId="3FA1D19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16F0" w14:textId="77777777" w:rsidR="00000000" w:rsidRDefault="00000000">
            <w:pPr>
              <w:widowControl w:val="0"/>
              <w:spacing w:after="0" w:line="260" w:lineRule="atLeast"/>
              <w:ind w:right="57" w:firstLine="0"/>
              <w:jc w:val="left"/>
            </w:pPr>
            <w:r>
              <w:t>Tájékoztatás a fogvatartottat érintő munkaügyi kérdésekről:</w:t>
            </w:r>
          </w:p>
          <w:p w14:paraId="6044A690" w14:textId="77777777" w:rsidR="00000000" w:rsidRDefault="00000000">
            <w:pPr>
              <w:widowControl w:val="0"/>
              <w:spacing w:after="0" w:line="130" w:lineRule="atLeast"/>
              <w:ind w:right="57" w:firstLine="0"/>
              <w:jc w:val="left"/>
              <w:rPr>
                <w:color w:val="008000"/>
              </w:rPr>
            </w:pPr>
          </w:p>
          <w:p w14:paraId="44B6D70D" w14:textId="23BCF9E5" w:rsidR="00000000" w:rsidRDefault="00000000">
            <w:pPr>
              <w:widowControl w:val="0"/>
              <w:spacing w:after="0" w:line="260" w:lineRule="atLeast"/>
              <w:ind w:right="57" w:firstLine="0"/>
            </w:pPr>
            <w:r>
              <w:t xml:space="preserve">a) </w:t>
            </w:r>
            <w:r w:rsidR="00CC548D">
              <w:t>A társadalombiztosítás ellátásaira jogosultakról, valamint ezen ellátások fedezetéről szóló 2019. évi CXXII. törvény 16. § d) pontja alapján szünetel a biztosítás a letartóztatás, továbbá a szabadságvesztés tartama alatt, így munkadíját nyugdíjjárulék fizetési kötelezettség nem terheli.</w:t>
            </w:r>
          </w:p>
          <w:p w14:paraId="3564E76A" w14:textId="77777777" w:rsidR="00000000" w:rsidRDefault="00000000">
            <w:pPr>
              <w:widowControl w:val="0"/>
              <w:spacing w:after="0" w:line="130" w:lineRule="atLeast"/>
              <w:ind w:right="57" w:firstLine="0"/>
              <w:rPr>
                <w:color w:val="008000"/>
              </w:rPr>
            </w:pPr>
          </w:p>
          <w:p w14:paraId="7B0E913D" w14:textId="77777777" w:rsidR="00000000" w:rsidRDefault="00000000">
            <w:pPr>
              <w:widowControl w:val="0"/>
              <w:spacing w:after="0" w:line="260" w:lineRule="atLeast"/>
              <w:ind w:right="57" w:firstLine="0"/>
            </w:pPr>
            <w:r>
              <w:t>b) A személyi jövedelemadóról szóló 1995. évi CXVII. törvény 1. számú melléklet 1.6. alpontja alapján adómentes a fogvatartottnak a fogvatartás ideje alatt a büntetés-végrehajtási szervezetről szóló törvény szerint a büntetés-végrehajtási szerv által biztosított foglalkoztatásából származó bevétele.</w:t>
            </w:r>
          </w:p>
          <w:p w14:paraId="78E6D927" w14:textId="77777777" w:rsidR="00000000" w:rsidRDefault="00000000">
            <w:pPr>
              <w:widowControl w:val="0"/>
              <w:spacing w:after="0" w:line="130" w:lineRule="atLeast"/>
              <w:ind w:right="57" w:firstLine="0"/>
              <w:rPr>
                <w:color w:val="008000"/>
              </w:rPr>
            </w:pPr>
          </w:p>
          <w:p w14:paraId="4B25A115" w14:textId="25739271" w:rsidR="00000000" w:rsidRDefault="00000000">
            <w:pPr>
              <w:widowControl w:val="0"/>
              <w:spacing w:after="0" w:line="260" w:lineRule="atLeast"/>
              <w:ind w:right="57" w:firstLine="0"/>
            </w:pPr>
            <w:r>
              <w:t xml:space="preserve">c) A társadalombiztosítási nyugellátásról szóló 1997. évi LXXXI. törvény 42. § (2) bekezdése szerint a szolgálati idő számításánál nem lehet figyelembe venni </w:t>
            </w:r>
            <w:r w:rsidR="00A95E3A">
              <w:t>a letartóztatás</w:t>
            </w:r>
            <w:r>
              <w:t>, a szabadságvesztés tartamát.</w:t>
            </w:r>
          </w:p>
          <w:p w14:paraId="7DA17C77" w14:textId="77777777" w:rsidR="00000000" w:rsidRDefault="00000000">
            <w:pPr>
              <w:widowControl w:val="0"/>
              <w:spacing w:after="0" w:line="130" w:lineRule="atLeast"/>
              <w:ind w:right="57" w:firstLine="0"/>
              <w:rPr>
                <w:color w:val="008000"/>
              </w:rPr>
            </w:pPr>
          </w:p>
          <w:p w14:paraId="3730D944" w14:textId="77777777" w:rsidR="00000000" w:rsidRDefault="00000000">
            <w:pPr>
              <w:widowControl w:val="0"/>
              <w:spacing w:after="0" w:line="260" w:lineRule="atLeast"/>
              <w:ind w:right="57" w:firstLine="0"/>
            </w:pPr>
            <w:r>
              <w:t xml:space="preserve">d) Az elítélt a büntetések, az intézkedések, egyes kényszerintézkedések és a szabálysértési elzárás végrehajtásáról szóló 2013. évi CCXL. törvény 222. § (2) bekezdése és a szabadságvesztés, az elzárás, az előzetes letartóztatás és a rendbírság helyébe lépő elzárás végrehajtásának részletes szabályairól szóló 16/2014. (XII. 19.) IM rendelet 175. § (4) bekezdése alapján köteles megtéríteni a munkaköri alkalmassági vizsgálat költségét, ha a vizsgálat elvégzése neki felróható okból vált szükségessé. </w:t>
            </w:r>
          </w:p>
          <w:p w14:paraId="680BDF3E" w14:textId="77777777" w:rsidR="00000000" w:rsidRDefault="00000000">
            <w:pPr>
              <w:widowControl w:val="0"/>
              <w:spacing w:after="0" w:line="130" w:lineRule="atLeast"/>
              <w:ind w:right="57" w:firstLine="0"/>
              <w:rPr>
                <w:color w:val="008000"/>
              </w:rPr>
            </w:pPr>
          </w:p>
          <w:p w14:paraId="2A8029B0" w14:textId="77777777" w:rsidR="00000000" w:rsidRDefault="00000000">
            <w:pPr>
              <w:widowControl w:val="0"/>
              <w:spacing w:after="0" w:line="260" w:lineRule="atLeast"/>
              <w:ind w:right="57" w:firstLine="0"/>
            </w:pPr>
            <w:r>
              <w:t>e) Az elítéltnek büntetések, az intézkedések, egyes kényszerintézkedések és a szabálysértési elzárás végrehajtásáról szóló 2013. évi CCXL. törvény 253. § (3) bekezdése alapján a szabadságra vonatkozó kérését legalább tizenöt nappal a szabadság kezdete előtt Kérelmi lapon kell bejelentenie.</w:t>
            </w:r>
          </w:p>
          <w:p w14:paraId="11CC0873" w14:textId="77777777" w:rsidR="00000000" w:rsidRDefault="00000000">
            <w:pPr>
              <w:widowControl w:val="0"/>
              <w:spacing w:after="0" w:line="130" w:lineRule="atLeast"/>
              <w:ind w:right="57" w:firstLine="0"/>
              <w:rPr>
                <w:color w:val="008000"/>
              </w:rPr>
            </w:pPr>
          </w:p>
          <w:p w14:paraId="5B6CF081" w14:textId="77777777" w:rsidR="00000000" w:rsidRDefault="00000000">
            <w:pPr>
              <w:widowControl w:val="0"/>
              <w:spacing w:after="0" w:line="260" w:lineRule="atLeast"/>
              <w:ind w:right="57" w:firstLine="0"/>
            </w:pPr>
            <w:r>
              <w:t>f) A büntetés-végrehajtási intézetekben fogvatartottak tekintetében a munkavédelmi hatóság, valamint a munkaügyi hatósági jogkör gyakorlójának a kijelöléséről szóló 306/2014. (XII. 5.) Korm. rendelet 2. §-a alapján munkaügyi hatóságként első fokon a büntetés-végrehajtás országos parancsnoka jár el. A fogvatartott munkaügyi panaszát írásban vagy szóban terjesztheti elő.</w:t>
            </w:r>
          </w:p>
          <w:p w14:paraId="7D535EB3" w14:textId="77777777" w:rsidR="00000000" w:rsidRDefault="00000000">
            <w:pPr>
              <w:widowControl w:val="0"/>
              <w:spacing w:after="0" w:line="130" w:lineRule="atLeast"/>
              <w:ind w:right="57" w:firstLine="0"/>
              <w:jc w:val="left"/>
              <w:rPr>
                <w:color w:val="008000"/>
              </w:rPr>
            </w:pPr>
          </w:p>
          <w:p w14:paraId="0264F111" w14:textId="77777777" w:rsidR="00000000" w:rsidRDefault="00000000">
            <w:pPr>
              <w:widowControl w:val="0"/>
              <w:spacing w:after="0" w:line="260" w:lineRule="atLeast"/>
              <w:ind w:right="57" w:firstLine="0"/>
              <w:jc w:val="left"/>
            </w:pPr>
            <w:r>
              <w:t>Kiállítás helye, kelte:</w:t>
            </w:r>
          </w:p>
          <w:p w14:paraId="7580CC59" w14:textId="77777777" w:rsidR="00000000" w:rsidRDefault="00000000">
            <w:pPr>
              <w:widowControl w:val="0"/>
              <w:spacing w:after="0" w:line="260" w:lineRule="atLeast"/>
              <w:ind w:right="57" w:firstLine="0"/>
              <w:jc w:val="left"/>
            </w:pPr>
            <w:r>
              <w:t>......................................................., ........................ év ..................................... hó ........... nap</w:t>
            </w:r>
          </w:p>
          <w:p w14:paraId="692C74DB" w14:textId="77777777" w:rsidR="00000000" w:rsidRDefault="00000000">
            <w:pPr>
              <w:widowControl w:val="0"/>
              <w:spacing w:after="0" w:line="130" w:lineRule="atLeast"/>
              <w:ind w:right="57" w:firstLine="0"/>
              <w:jc w:val="left"/>
              <w:rPr>
                <w:color w:val="008000"/>
              </w:rPr>
            </w:pPr>
          </w:p>
          <w:p w14:paraId="698BF682" w14:textId="77777777" w:rsidR="00000000" w:rsidRDefault="00000000">
            <w:pPr>
              <w:widowControl w:val="0"/>
              <w:spacing w:after="0" w:line="260" w:lineRule="atLeast"/>
              <w:ind w:right="57" w:firstLine="0"/>
              <w:jc w:val="left"/>
            </w:pPr>
            <w:r>
              <w:t>Kiállította:                                                              Ellenőrizte:</w:t>
            </w:r>
          </w:p>
          <w:p w14:paraId="397CCA38" w14:textId="77777777" w:rsidR="00000000" w:rsidRDefault="00000000">
            <w:pPr>
              <w:widowControl w:val="0"/>
              <w:spacing w:after="0" w:line="260" w:lineRule="atLeast"/>
              <w:ind w:right="57" w:firstLine="0"/>
              <w:jc w:val="left"/>
            </w:pPr>
            <w:r>
              <w:t>..................................................................                 ...............................................................................</w:t>
            </w:r>
          </w:p>
          <w:p w14:paraId="03669CE4" w14:textId="77777777" w:rsidR="00000000" w:rsidRDefault="00000000">
            <w:pPr>
              <w:widowControl w:val="0"/>
              <w:spacing w:after="0" w:line="130" w:lineRule="atLeast"/>
              <w:ind w:right="57" w:firstLine="0"/>
              <w:jc w:val="left"/>
              <w:rPr>
                <w:color w:val="008000"/>
              </w:rPr>
            </w:pPr>
          </w:p>
          <w:p w14:paraId="129D8271" w14:textId="77777777" w:rsidR="00000000" w:rsidRDefault="00000000">
            <w:pPr>
              <w:widowControl w:val="0"/>
              <w:spacing w:after="0" w:line="260" w:lineRule="atLeast"/>
              <w:ind w:right="57" w:firstLine="0"/>
              <w:jc w:val="left"/>
            </w:pPr>
            <w:r>
              <w:t>Átvevő aláírása:</w:t>
            </w:r>
          </w:p>
        </w:tc>
      </w:tr>
    </w:tbl>
    <w:p w14:paraId="3DF24B99" w14:textId="77777777" w:rsidR="000B01F8" w:rsidRDefault="000B01F8"/>
    <w:sectPr w:rsidR="000B01F8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62E"/>
    <w:rsid w:val="000B01F8"/>
    <w:rsid w:val="0069762E"/>
    <w:rsid w:val="00A95E3A"/>
    <w:rsid w:val="00C1476B"/>
    <w:rsid w:val="00CC548D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819A6"/>
  <w14:defaultImageDpi w14:val="0"/>
  <w15:docId w15:val="{EAB55A0A-FC49-44C0-999E-3FDFD3B0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2564</Characters>
  <Application>Microsoft Office Word</Application>
  <DocSecurity>0</DocSecurity>
  <Lines>21</Lines>
  <Paragraphs>5</Paragraphs>
  <ScaleCrop>false</ScaleCrop>
  <Company>MHK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Szekeres Róbert</dc:creator>
  <cp:keywords/>
  <dc:description/>
  <cp:lastModifiedBy>dr. Szekeres Róbert</cp:lastModifiedBy>
  <cp:revision>5</cp:revision>
  <dcterms:created xsi:type="dcterms:W3CDTF">2025-08-22T15:19:00Z</dcterms:created>
  <dcterms:modified xsi:type="dcterms:W3CDTF">2025-08-22T15:20:00Z</dcterms:modified>
</cp:coreProperties>
</file>