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57D" w:rsidRPr="00207F19" w:rsidRDefault="00F2257D" w:rsidP="00F2257D">
      <w:pPr>
        <w:pStyle w:val="Listaszerbekezds"/>
        <w:numPr>
          <w:ilvl w:val="0"/>
          <w:numId w:val="1"/>
        </w:numPr>
        <w:ind w:left="284" w:hanging="284"/>
        <w:rPr>
          <w:b/>
          <w:color w:val="000000" w:themeColor="text1"/>
        </w:rPr>
      </w:pPr>
      <w:r w:rsidRPr="00207F19">
        <w:rPr>
          <w:b/>
          <w:color w:val="000000" w:themeColor="text1"/>
        </w:rPr>
        <w:t xml:space="preserve">melléklet a </w:t>
      </w:r>
      <w:r>
        <w:rPr>
          <w:b/>
          <w:color w:val="000000" w:themeColor="text1"/>
        </w:rPr>
        <w:t>7</w:t>
      </w:r>
      <w:r w:rsidRPr="00207F19">
        <w:rPr>
          <w:b/>
          <w:color w:val="000000" w:themeColor="text1"/>
        </w:rPr>
        <w:t>/2018. (</w:t>
      </w:r>
      <w:r>
        <w:rPr>
          <w:b/>
          <w:color w:val="000000" w:themeColor="text1"/>
        </w:rPr>
        <w:t>II.07</w:t>
      </w:r>
      <w:r w:rsidRPr="00207F19">
        <w:rPr>
          <w:b/>
          <w:color w:val="000000" w:themeColor="text1"/>
        </w:rPr>
        <w:t>.) önkormányzati rendelethez</w:t>
      </w:r>
    </w:p>
    <w:p w:rsidR="00F2257D" w:rsidRDefault="00F2257D" w:rsidP="00F2257D">
      <w:pPr>
        <w:jc w:val="both"/>
        <w:rPr>
          <w:i/>
        </w:rPr>
      </w:pPr>
    </w:p>
    <w:p w:rsidR="00F2257D" w:rsidRPr="00462779" w:rsidRDefault="00F2257D" w:rsidP="00F2257D">
      <w:pPr>
        <w:jc w:val="both"/>
        <w:rPr>
          <w:b/>
        </w:rPr>
      </w:pPr>
      <w:r w:rsidRPr="00462779">
        <w:rPr>
          <w:b/>
        </w:rPr>
        <w:t>Az SZMSZ 1. melléklet 1.</w:t>
      </w:r>
      <w:r>
        <w:rPr>
          <w:b/>
        </w:rPr>
        <w:t>4.2</w:t>
      </w:r>
      <w:r w:rsidRPr="00462779">
        <w:rPr>
          <w:b/>
        </w:rPr>
        <w:t>. pontja helyébe a következő pont lép:</w:t>
      </w:r>
    </w:p>
    <w:p w:rsidR="00F2257D" w:rsidRDefault="00F2257D" w:rsidP="00F2257D">
      <w:pPr>
        <w:jc w:val="both"/>
      </w:pPr>
    </w:p>
    <w:p w:rsidR="00F2257D" w:rsidRPr="00153794" w:rsidRDefault="00F2257D" w:rsidP="00F2257D">
      <w:pPr>
        <w:pStyle w:val="NormlWeb"/>
        <w:jc w:val="both"/>
      </w:pPr>
      <w:r>
        <w:rPr>
          <w:b/>
          <w:i/>
        </w:rPr>
        <w:t>„</w:t>
      </w:r>
      <w:r>
        <w:rPr>
          <w:b/>
          <w:u w:val="single"/>
        </w:rPr>
        <w:t>1.</w:t>
      </w:r>
      <w:r w:rsidRPr="00153794">
        <w:rPr>
          <w:b/>
          <w:u w:val="single"/>
        </w:rPr>
        <w:t>4.2. Szociális ellátás</w:t>
      </w:r>
    </w:p>
    <w:p w:rsidR="00F2257D" w:rsidRPr="00153794" w:rsidRDefault="00F2257D" w:rsidP="00F2257D">
      <w:pPr>
        <w:pStyle w:val="NormlWeb"/>
        <w:jc w:val="both"/>
      </w:pPr>
      <w:r>
        <w:t>1.4.2.</w:t>
      </w:r>
      <w:r w:rsidRPr="00153794">
        <w:t>1. Bejelenti a területileg illetékes közjegyzőnek, ha utólag tudomására jut, hogy a közköltségen eltemetett után olyan vagyon maradt, amelyből a temetés költsége fedezhető lett volna.</w:t>
      </w:r>
    </w:p>
    <w:p w:rsidR="00F2257D" w:rsidRPr="00153794" w:rsidRDefault="00F2257D" w:rsidP="00F2257D">
      <w:pPr>
        <w:pStyle w:val="NormlWeb"/>
        <w:jc w:val="both"/>
      </w:pPr>
      <w:r>
        <w:t>1.4.</w:t>
      </w:r>
      <w:r w:rsidRPr="00153794">
        <w:t>2.</w:t>
      </w:r>
      <w:r>
        <w:t>2.</w:t>
      </w:r>
      <w:r w:rsidRPr="00153794">
        <w:t xml:space="preserve"> Igényelheti a meghalt személy utolsó lakóhelye szerinti települési önkormányzattól a köztemetés költségeinek megtérítését.</w:t>
      </w:r>
    </w:p>
    <w:p w:rsidR="00F2257D" w:rsidRDefault="00F2257D" w:rsidP="00F2257D">
      <w:pPr>
        <w:pStyle w:val="NormlWeb"/>
        <w:jc w:val="both"/>
      </w:pPr>
      <w:r>
        <w:t>1.4.2.3</w:t>
      </w:r>
      <w:r w:rsidRPr="00153794">
        <w:t>. Elbírálja a jogosult és hozzátartozója, valamint a jogosult jogait és érdekeit képviselő társadalmi szervezet panaszait, ha a panasz kivizsgálására jogosult határidőben nem intézkedik, vagy intézkedésével nem értenek egyet.</w:t>
      </w:r>
    </w:p>
    <w:p w:rsidR="00F2257D" w:rsidRPr="00E22E33" w:rsidRDefault="00F2257D" w:rsidP="00F2257D">
      <w:pPr>
        <w:pStyle w:val="NormlWeb"/>
        <w:jc w:val="both"/>
        <w:rPr>
          <w:color w:val="000000" w:themeColor="text1"/>
        </w:rPr>
      </w:pPr>
      <w:r w:rsidRPr="00E22E33">
        <w:rPr>
          <w:color w:val="000000" w:themeColor="text1"/>
        </w:rPr>
        <w:t xml:space="preserve">1.4.2.5. </w:t>
      </w:r>
      <w:r w:rsidRPr="00164188">
        <w:rPr>
          <w:color w:val="000000" w:themeColor="text1"/>
        </w:rPr>
        <w:t>Dönt a zöldség és/vagy gyümölcs egységcsomagokról</w:t>
      </w:r>
      <w:r w:rsidRPr="00E22E33">
        <w:rPr>
          <w:color w:val="000000" w:themeColor="text1"/>
        </w:rPr>
        <w:t xml:space="preserve"> a települési támogatás megállapításának, kifizetésének, folyósításának, valamint felhasználása ellenőrzésének szabályairól szóló 7/2015. (II. 27.) önkormányzati rendelet 16/</w:t>
      </w:r>
      <w:proofErr w:type="gramStart"/>
      <w:r w:rsidRPr="00E22E33">
        <w:rPr>
          <w:color w:val="000000" w:themeColor="text1"/>
        </w:rPr>
        <w:t>A</w:t>
      </w:r>
      <w:proofErr w:type="gramEnd"/>
      <w:r w:rsidRPr="00E22E33">
        <w:rPr>
          <w:color w:val="000000" w:themeColor="text1"/>
        </w:rPr>
        <w:t>. §</w:t>
      </w:r>
      <w:proofErr w:type="spellStart"/>
      <w:r w:rsidRPr="00E22E33">
        <w:rPr>
          <w:color w:val="000000" w:themeColor="text1"/>
        </w:rPr>
        <w:t>-ában</w:t>
      </w:r>
      <w:proofErr w:type="spellEnd"/>
      <w:r w:rsidRPr="00E22E33">
        <w:rPr>
          <w:color w:val="000000" w:themeColor="text1"/>
        </w:rPr>
        <w:t xml:space="preserve"> foglaltak szerint.</w:t>
      </w:r>
    </w:p>
    <w:p w:rsidR="004011C7" w:rsidRDefault="004011C7">
      <w:bookmarkStart w:id="0" w:name="_GoBack"/>
      <w:bookmarkEnd w:id="0"/>
    </w:p>
    <w:sectPr w:rsidR="00401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3129"/>
    <w:multiLevelType w:val="hybridMultilevel"/>
    <w:tmpl w:val="EF3452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57D"/>
    <w:rsid w:val="004011C7"/>
    <w:rsid w:val="00F2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2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F2257D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F225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2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F2257D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F2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Anita2</dc:creator>
  <cp:lastModifiedBy>Anita2</cp:lastModifiedBy>
  <cp:revision>1</cp:revision>
  <dcterms:created xsi:type="dcterms:W3CDTF">2018-02-12T18:20:00Z</dcterms:created>
  <dcterms:modified xsi:type="dcterms:W3CDTF">2018-02-12T18:21:00Z</dcterms:modified>
</cp:coreProperties>
</file>