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EEB" w:rsidRDefault="00994EEB" w:rsidP="00994EEB">
      <w:pPr>
        <w:pStyle w:val="Cm"/>
        <w:jc w:val="both"/>
      </w:pPr>
    </w:p>
    <w:p w:rsidR="00994EEB" w:rsidRDefault="00994EEB" w:rsidP="00994EEB">
      <w:pPr>
        <w:pStyle w:val="Nincstrkz"/>
        <w:jc w:val="center"/>
        <w:rPr>
          <w:rStyle w:val="Kiemels2"/>
          <w:rFonts w:eastAsiaTheme="majorEastAsia"/>
        </w:rPr>
      </w:pPr>
      <w:r>
        <w:rPr>
          <w:b/>
          <w:bCs/>
        </w:rPr>
        <w:t>A</w:t>
      </w:r>
      <w:r>
        <w:rPr>
          <w:rStyle w:val="Kiemels2"/>
          <w:rFonts w:eastAsiaTheme="majorEastAsia"/>
        </w:rPr>
        <w:t xml:space="preserve">z intézményekben alkalmazandó nyersanyagnormákról és térítési díjakról szóló </w:t>
      </w:r>
    </w:p>
    <w:p w:rsidR="00994EEB" w:rsidRDefault="00994EEB" w:rsidP="00994EEB">
      <w:pPr>
        <w:pStyle w:val="Nincstrkz"/>
        <w:jc w:val="center"/>
        <w:rPr>
          <w:rStyle w:val="Kiemels2"/>
          <w:rFonts w:eastAsiaTheme="majorEastAsia"/>
        </w:rPr>
      </w:pPr>
      <w:r>
        <w:rPr>
          <w:rStyle w:val="Kiemels2"/>
          <w:rFonts w:eastAsiaTheme="majorEastAsia"/>
        </w:rPr>
        <w:t>2/2015. (I. 30.) önkormányzati rendelet módosításáról szóló</w:t>
      </w:r>
    </w:p>
    <w:p w:rsidR="00994EEB" w:rsidRDefault="00994EEB" w:rsidP="00994EEB">
      <w:pPr>
        <w:pStyle w:val="Nincstrkz"/>
        <w:jc w:val="center"/>
        <w:rPr>
          <w:rStyle w:val="Kiemels2"/>
          <w:rFonts w:eastAsiaTheme="majorEastAsia"/>
        </w:rPr>
      </w:pPr>
    </w:p>
    <w:p w:rsidR="00994EEB" w:rsidRDefault="00994EEB" w:rsidP="00994EEB">
      <w:pPr>
        <w:pStyle w:val="Nincstrkz"/>
        <w:jc w:val="center"/>
        <w:rPr>
          <w:rStyle w:val="Kiemels2"/>
          <w:rFonts w:eastAsiaTheme="majorEastAsia"/>
        </w:rPr>
      </w:pPr>
    </w:p>
    <w:p w:rsidR="00994EEB" w:rsidRDefault="00994EEB" w:rsidP="00994EEB">
      <w:pPr>
        <w:ind w:left="720"/>
        <w:jc w:val="center"/>
        <w:rPr>
          <w:rFonts w:eastAsiaTheme="majorEastAsia"/>
          <w:sz w:val="28"/>
          <w:szCs w:val="28"/>
        </w:rPr>
      </w:pPr>
      <w:r>
        <w:rPr>
          <w:b/>
          <w:bCs/>
        </w:rPr>
        <w:t>13/2020. (VII. 17.) önkormányzati rendelet</w:t>
      </w:r>
      <w:r>
        <w:rPr>
          <w:bCs/>
        </w:rPr>
        <w:t xml:space="preserve"> </w:t>
      </w:r>
      <w:r>
        <w:rPr>
          <w:b/>
          <w:sz w:val="28"/>
          <w:szCs w:val="28"/>
        </w:rPr>
        <w:t>1. sz. melléklete</w:t>
      </w:r>
    </w:p>
    <w:p w:rsidR="00994EEB" w:rsidRDefault="00994EEB" w:rsidP="00994EEB">
      <w:pPr>
        <w:rPr>
          <w:b/>
          <w:sz w:val="28"/>
          <w:szCs w:val="28"/>
        </w:rPr>
      </w:pPr>
    </w:p>
    <w:p w:rsidR="00994EEB" w:rsidRDefault="00994EEB" w:rsidP="00994EEB">
      <w:pPr>
        <w:rPr>
          <w:b/>
          <w:sz w:val="28"/>
          <w:szCs w:val="28"/>
        </w:rPr>
      </w:pPr>
    </w:p>
    <w:p w:rsidR="00994EEB" w:rsidRDefault="00994EEB" w:rsidP="00994EEB">
      <w:pPr>
        <w:rPr>
          <w:b/>
          <w:sz w:val="28"/>
          <w:szCs w:val="28"/>
        </w:rPr>
      </w:pPr>
    </w:p>
    <w:p w:rsidR="00994EEB" w:rsidRDefault="00994EEB" w:rsidP="00994EEB">
      <w:pPr>
        <w:rPr>
          <w:b/>
          <w:sz w:val="28"/>
          <w:szCs w:val="28"/>
        </w:rPr>
      </w:pPr>
    </w:p>
    <w:p w:rsidR="00994EEB" w:rsidRDefault="00994EEB" w:rsidP="00994EEB">
      <w:pPr>
        <w:jc w:val="center"/>
        <w:rPr>
          <w:b/>
        </w:rPr>
      </w:pPr>
      <w:r>
        <w:rPr>
          <w:b/>
        </w:rPr>
        <w:t>2020. augusztus 1-jétől fizetendő intézményi étkezési térítési díjak</w:t>
      </w: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8"/>
        <w:gridCol w:w="1263"/>
        <w:gridCol w:w="970"/>
      </w:tblGrid>
      <w:tr w:rsidR="00994EEB" w:rsidTr="00994E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Megnevezés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Térítési díj</w:t>
            </w:r>
          </w:p>
          <w:p w:rsidR="00994EEB" w:rsidRDefault="00994EE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áfa nélkül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Térítési </w:t>
            </w:r>
          </w:p>
          <w:p w:rsidR="00994EEB" w:rsidRDefault="00994EE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díj 27%</w:t>
            </w:r>
          </w:p>
          <w:p w:rsidR="00994EEB" w:rsidRDefault="00994EE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áfával</w:t>
            </w:r>
          </w:p>
        </w:tc>
      </w:tr>
      <w:tr w:rsidR="00994EEB" w:rsidTr="00994EEB">
        <w:trPr>
          <w:trHeight w:val="5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Óvodás (T+E+U)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490</w:t>
            </w:r>
          </w:p>
        </w:tc>
      </w:tr>
      <w:tr w:rsidR="00994EEB" w:rsidTr="00994E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Iskolai napközi (T+E+U)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570</w:t>
            </w:r>
          </w:p>
        </w:tc>
      </w:tr>
      <w:tr w:rsidR="00994EEB" w:rsidTr="00994E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Iskolai menza (E)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370</w:t>
            </w:r>
          </w:p>
        </w:tc>
      </w:tr>
      <w:tr w:rsidR="00994EEB" w:rsidTr="00994E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Engedéllyel étkező /vendégebéd/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775</w:t>
            </w:r>
          </w:p>
        </w:tc>
      </w:tr>
      <w:tr w:rsidR="00994EEB" w:rsidTr="00994E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Engedéllyel étkező (vendégebéd) szállítással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669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850</w:t>
            </w:r>
          </w:p>
        </w:tc>
      </w:tr>
      <w:tr w:rsidR="00994EEB" w:rsidTr="00994EE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Engedéllyel étkező (vendégebéd - nyugdíjas)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EB" w:rsidRDefault="00994EE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620</w:t>
            </w:r>
          </w:p>
        </w:tc>
      </w:tr>
    </w:tbl>
    <w:p w:rsidR="00994EEB" w:rsidRDefault="00994EEB" w:rsidP="00994EEB">
      <w:pPr>
        <w:jc w:val="both"/>
        <w:rPr>
          <w:u w:val="single"/>
        </w:rPr>
      </w:pPr>
    </w:p>
    <w:p w:rsidR="00994EEB" w:rsidRDefault="00994EEB" w:rsidP="00994EEB">
      <w:pPr>
        <w:jc w:val="both"/>
        <w:rPr>
          <w:color w:val="FF0000"/>
        </w:rPr>
      </w:pPr>
    </w:p>
    <w:p w:rsidR="00994EEB" w:rsidRDefault="00994EEB" w:rsidP="00994EEB">
      <w:pPr>
        <w:jc w:val="both"/>
      </w:pPr>
      <w:r>
        <w:t>T= Tízórai</w:t>
      </w:r>
      <w:r>
        <w:tab/>
        <w:t>E= Ebéd</w:t>
      </w:r>
      <w:r>
        <w:tab/>
        <w:t>U= Uzsonna</w:t>
      </w: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994EEB" w:rsidRDefault="00994EEB" w:rsidP="00994EEB">
      <w:pPr>
        <w:jc w:val="both"/>
      </w:pPr>
    </w:p>
    <w:p w:rsidR="0034318E" w:rsidRDefault="0034318E">
      <w:bookmarkStart w:id="0" w:name="_GoBack"/>
      <w:bookmarkEnd w:id="0"/>
    </w:p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EEB"/>
    <w:rsid w:val="001B576F"/>
    <w:rsid w:val="0034318E"/>
    <w:rsid w:val="00994EEB"/>
    <w:rsid w:val="00C96B57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4EEB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suppressAutoHyphens/>
      <w:ind w:left="426" w:right="-1" w:hanging="426"/>
      <w:jc w:val="center"/>
      <w:outlineLvl w:val="1"/>
    </w:pPr>
    <w:rPr>
      <w:b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suppressAutoHyphens/>
      <w:ind w:right="-1"/>
      <w:outlineLvl w:val="2"/>
    </w:pPr>
    <w:rPr>
      <w:b/>
      <w:sz w:val="20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uppressAutoHyphens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uppressAutoHyphens/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uppressAutoHyphens/>
      <w:spacing w:before="240" w:after="60"/>
      <w:outlineLvl w:val="6"/>
    </w:pPr>
    <w:rPr>
      <w:rFonts w:asciiTheme="minorHAnsi" w:eastAsiaTheme="minorEastAsia" w:hAnsiTheme="minorHAnsi" w:cstheme="minorBidi"/>
      <w:lang w:eastAsia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uppressAutoHyphens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suppressAutoHyphens/>
      <w:ind w:right="1133"/>
      <w:jc w:val="center"/>
    </w:pPr>
    <w:rPr>
      <w:b/>
      <w:sz w:val="32"/>
      <w:szCs w:val="20"/>
      <w:lang w:eastAsia="ar-SA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uppressAutoHyphens/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  <w:pPr>
      <w:suppressAutoHyphens/>
    </w:pPr>
    <w:rPr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C96B57"/>
    <w:pPr>
      <w:suppressAutoHyphens/>
      <w:ind w:left="708"/>
    </w:pPr>
    <w:rPr>
      <w:sz w:val="20"/>
      <w:szCs w:val="20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uppressAutoHyphens/>
    </w:pPr>
    <w:rPr>
      <w:i/>
      <w:iCs/>
      <w:color w:val="000000" w:themeColor="text1"/>
      <w:sz w:val="20"/>
      <w:szCs w:val="20"/>
      <w:lang w:eastAsia="ar-SA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uppressAutoHyphens/>
      <w:spacing w:after="120"/>
    </w:pPr>
    <w:rPr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4EEB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suppressAutoHyphens/>
      <w:ind w:left="426" w:right="-1" w:hanging="426"/>
      <w:jc w:val="center"/>
      <w:outlineLvl w:val="1"/>
    </w:pPr>
    <w:rPr>
      <w:b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suppressAutoHyphens/>
      <w:ind w:right="-1"/>
      <w:outlineLvl w:val="2"/>
    </w:pPr>
    <w:rPr>
      <w:b/>
      <w:sz w:val="20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uppressAutoHyphens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uppressAutoHyphens/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uppressAutoHyphens/>
      <w:spacing w:before="240" w:after="60"/>
      <w:outlineLvl w:val="6"/>
    </w:pPr>
    <w:rPr>
      <w:rFonts w:asciiTheme="minorHAnsi" w:eastAsiaTheme="minorEastAsia" w:hAnsiTheme="minorHAnsi" w:cstheme="minorBidi"/>
      <w:lang w:eastAsia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uppressAutoHyphens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suppressAutoHyphens/>
      <w:ind w:right="1133"/>
      <w:jc w:val="center"/>
    </w:pPr>
    <w:rPr>
      <w:b/>
      <w:sz w:val="32"/>
      <w:szCs w:val="20"/>
      <w:lang w:eastAsia="ar-SA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uppressAutoHyphens/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  <w:pPr>
      <w:suppressAutoHyphens/>
    </w:pPr>
    <w:rPr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C96B57"/>
    <w:pPr>
      <w:suppressAutoHyphens/>
      <w:ind w:left="708"/>
    </w:pPr>
    <w:rPr>
      <w:sz w:val="20"/>
      <w:szCs w:val="20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uppressAutoHyphens/>
    </w:pPr>
    <w:rPr>
      <w:i/>
      <w:iCs/>
      <w:color w:val="000000" w:themeColor="text1"/>
      <w:sz w:val="20"/>
      <w:szCs w:val="20"/>
      <w:lang w:eastAsia="ar-SA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uppressAutoHyphens/>
      <w:spacing w:after="120"/>
    </w:pPr>
    <w:rPr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544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2020-08-04T12:26:00Z</dcterms:created>
  <dcterms:modified xsi:type="dcterms:W3CDTF">2020-08-04T12:26:00Z</dcterms:modified>
</cp:coreProperties>
</file>