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ABB" w:rsidRPr="007E5AD1" w:rsidRDefault="00F53ABB" w:rsidP="00F53ABB">
      <w:pPr>
        <w:pStyle w:val="Cmsor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3.melléklet a</w:t>
      </w:r>
      <w:r>
        <w:rPr>
          <w:rFonts w:ascii="Times New Roman" w:hAnsi="Times New Roman" w:cs="Times New Roman"/>
        </w:rPr>
        <w:t xml:space="preserve">z 5/2019.(VIII.1.) </w:t>
      </w:r>
      <w:bookmarkStart w:id="0" w:name="_GoBack"/>
      <w:bookmarkEnd w:id="0"/>
      <w:r>
        <w:rPr>
          <w:rFonts w:ascii="Times New Roman" w:hAnsi="Times New Roman" w:cs="Times New Roman"/>
        </w:rPr>
        <w:t>önkormányzati rendelethez</w:t>
      </w:r>
    </w:p>
    <w:p w:rsidR="00F53ABB" w:rsidRPr="00F53ABB" w:rsidRDefault="00F53ABB" w:rsidP="00F53ABB">
      <w:pPr>
        <w:spacing w:before="600" w:after="600"/>
        <w:ind w:left="568" w:hanging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Önkormányzat által a polgármesterre átruházott feladat- és hatáskörök jegyzéke</w:t>
      </w:r>
    </w:p>
    <w:p w:rsidR="00F53ABB" w:rsidRPr="00F53ABB" w:rsidRDefault="00F53ABB" w:rsidP="00F53AB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A szociális igazgatásról és szociális ellátásokról szóló 1993. évi III. törvény által rögzített szociális feladat- és hatásköröket, továbbá a gyermekek védelméről és a gyámügyi igazgatásról szóló 1997. évi XXXI. törvényben rögzített gyámügyi feladat és hatásköröket az önkormányzat képviselőtestülete által átruházott hatáskörben a polgármester látja el.</w:t>
      </w:r>
    </w:p>
    <w:p w:rsidR="00F53ABB" w:rsidRPr="00F53ABB" w:rsidRDefault="00F53ABB" w:rsidP="00F53ABB">
      <w:pPr>
        <w:pStyle w:val="Szvegtrzs"/>
        <w:autoSpaceDE w:val="0"/>
        <w:autoSpaceDN w:val="0"/>
        <w:adjustRightInd w:val="0"/>
        <w:spacing w:before="240"/>
        <w:rPr>
          <w:rFonts w:ascii="Times New Roman" w:hAnsi="Times New Roman" w:cs="Times New Roman"/>
          <w:b w:val="0"/>
          <w:sz w:val="24"/>
          <w:szCs w:val="24"/>
        </w:rPr>
      </w:pPr>
      <w:r w:rsidRPr="00F53ABB">
        <w:rPr>
          <w:rFonts w:ascii="Times New Roman" w:hAnsi="Times New Roman" w:cs="Times New Roman"/>
          <w:b w:val="0"/>
          <w:sz w:val="24"/>
          <w:szCs w:val="24"/>
        </w:rPr>
        <w:t>Átruházott feladat- és hatáskörök megnevezése: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before="360"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53ABB">
        <w:rPr>
          <w:rFonts w:ascii="Times New Roman" w:hAnsi="Times New Roman" w:cs="Times New Roman"/>
          <w:bCs/>
          <w:sz w:val="24"/>
          <w:szCs w:val="24"/>
        </w:rPr>
        <w:t>jogosulatlanul</w:t>
      </w:r>
      <w:proofErr w:type="spellEnd"/>
      <w:r w:rsidRPr="00F53ABB">
        <w:rPr>
          <w:rFonts w:ascii="Times New Roman" w:hAnsi="Times New Roman" w:cs="Times New Roman"/>
          <w:bCs/>
          <w:sz w:val="24"/>
          <w:szCs w:val="24"/>
        </w:rPr>
        <w:t xml:space="preserve"> igénybe vett ellátás megtérítésének elrendelése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lakhatási támogatási kérelmek elbírálása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rendkívüli települési támogatási kérelmek elbírálása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gyógyszer támogatási kérelmek elbírálása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rendkívüli gyermeknevelési támogatás kérelmek elbírálása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Cs/>
          <w:sz w:val="24"/>
          <w:szCs w:val="24"/>
        </w:rPr>
      </w:pPr>
      <w:r w:rsidRPr="00F53ABB">
        <w:rPr>
          <w:rFonts w:ascii="Times New Roman" w:hAnsi="Times New Roman" w:cs="Times New Roman"/>
          <w:bCs/>
          <w:sz w:val="24"/>
          <w:szCs w:val="24"/>
        </w:rPr>
        <w:t>egyéb – a képviselő-testület által külön rendeletben szabályozott – szociális ellátásainak megállapítása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hAnsi="Times New Roman" w:cs="Times New Roman"/>
          <w:color w:val="000000"/>
          <w:sz w:val="24"/>
          <w:szCs w:val="24"/>
        </w:rPr>
        <w:t>közfoglalkoztatáshoz nyújtható támogatásokra pályázat benyújtásáról,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hAnsi="Times New Roman" w:cs="Times New Roman"/>
          <w:color w:val="000000"/>
          <w:sz w:val="24"/>
          <w:szCs w:val="24"/>
        </w:rPr>
        <w:t>helyi jelentőségű védett természeti terület esetében az elővásárlási joggal való rendelkezés hatáskör gyakorlásáról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hAnsi="Times New Roman" w:cs="Times New Roman"/>
          <w:color w:val="000000"/>
          <w:sz w:val="24"/>
          <w:szCs w:val="24"/>
        </w:rPr>
        <w:t>vízi közművekre történő utólagos rákötés esetében a fizetendő hozzájárulás mértéke és a megfizetés módjának megállapításáról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lakosság, a civil szervezetek tájékoztatása, fontosabb döntések előkészítése esetén e szervezetek bevonását szolgáló fórumok rendjének meghatározása,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>nyilatkozat az önkormányzat nevében elővásárlási jog gyakorlásáról;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köztemetés ügyekben eljárás,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>sírhely eladásával, megváltásával, sírhelytáblák megosztásával, átalakításával kapcsolatos ügyekben eljárás, továbbá a síremlékek felállításához, felújításához, történő hozzájárulás megadása;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>középületek és közterületek teljes vagy részleges zászlózásának elrendelése;</w:t>
      </w:r>
    </w:p>
    <w:p w:rsidR="00F53ABB" w:rsidRPr="00F53ABB" w:rsidRDefault="00F53ABB" w:rsidP="00F53ABB">
      <w:pPr>
        <w:numPr>
          <w:ilvl w:val="0"/>
          <w:numId w:val="1"/>
        </w:numPr>
        <w:tabs>
          <w:tab w:val="clear" w:pos="720"/>
          <w:tab w:val="num" w:pos="900"/>
        </w:tabs>
        <w:spacing w:after="0" w:line="360" w:lineRule="auto"/>
        <w:ind w:left="896" w:hanging="357"/>
        <w:rPr>
          <w:rFonts w:ascii="Times New Roman" w:hAnsi="Times New Roman" w:cs="Times New Roman"/>
          <w:b/>
          <w:sz w:val="24"/>
          <w:szCs w:val="24"/>
        </w:rPr>
      </w:pPr>
      <w:r w:rsidRPr="00F53ABB">
        <w:rPr>
          <w:rFonts w:ascii="Times New Roman" w:eastAsia="Times New Roman" w:hAnsi="Times New Roman" w:cs="Times New Roman"/>
          <w:sz w:val="24"/>
          <w:szCs w:val="24"/>
          <w:lang w:eastAsia="hu-HU"/>
        </w:rPr>
        <w:t>közművelődési feladatok irányítása és ellenőrzése</w:t>
      </w:r>
    </w:p>
    <w:p w:rsidR="00287EBF" w:rsidRPr="00F53ABB" w:rsidRDefault="00287EBF">
      <w:pPr>
        <w:rPr>
          <w:rFonts w:ascii="Times New Roman" w:hAnsi="Times New Roman" w:cs="Times New Roman"/>
          <w:sz w:val="24"/>
          <w:szCs w:val="24"/>
        </w:rPr>
      </w:pPr>
    </w:p>
    <w:sectPr w:rsidR="00287EBF" w:rsidRPr="00F53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36DDC"/>
    <w:multiLevelType w:val="hybridMultilevel"/>
    <w:tmpl w:val="BF7461A8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BB"/>
    <w:rsid w:val="00287EBF"/>
    <w:rsid w:val="00F5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6225"/>
  <w15:chartTrackingRefBased/>
  <w15:docId w15:val="{C149085D-6D5F-4D92-BA19-46D8D01D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3ABB"/>
    <w:pPr>
      <w:spacing w:after="160" w:line="259" w:lineRule="auto"/>
    </w:pPr>
  </w:style>
  <w:style w:type="paragraph" w:styleId="Cmsor7">
    <w:name w:val="heading 7"/>
    <w:basedOn w:val="Norml"/>
    <w:next w:val="Norml"/>
    <w:link w:val="Cmsor7Char"/>
    <w:unhideWhenUsed/>
    <w:qFormat/>
    <w:rsid w:val="00F53ABB"/>
    <w:pPr>
      <w:spacing w:before="240" w:after="60" w:line="276" w:lineRule="auto"/>
      <w:outlineLvl w:val="6"/>
    </w:pPr>
    <w:rPr>
      <w:rFonts w:eastAsiaTheme="minorEastAsia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basedOn w:val="Bekezdsalapbettpusa"/>
    <w:link w:val="Cmsor7"/>
    <w:rsid w:val="00F53ABB"/>
    <w:rPr>
      <w:rFonts w:eastAsiaTheme="minorEastAsia"/>
      <w:sz w:val="24"/>
      <w:szCs w:val="24"/>
    </w:rPr>
  </w:style>
  <w:style w:type="paragraph" w:styleId="Szvegtrzs">
    <w:name w:val="Body Text"/>
    <w:basedOn w:val="Norml"/>
    <w:link w:val="SzvegtrzsChar"/>
    <w:semiHidden/>
    <w:unhideWhenUsed/>
    <w:rsid w:val="00F53ABB"/>
    <w:pPr>
      <w:spacing w:after="0" w:line="240" w:lineRule="auto"/>
      <w:jc w:val="both"/>
    </w:pPr>
    <w:rPr>
      <w:rFonts w:ascii="Calibri" w:eastAsia="Calibri" w:hAnsi="Calibri" w:cs="Calibri"/>
      <w:b/>
    </w:rPr>
  </w:style>
  <w:style w:type="character" w:customStyle="1" w:styleId="SzvegtrzsChar">
    <w:name w:val="Szövegtörzs Char"/>
    <w:basedOn w:val="Bekezdsalapbettpusa"/>
    <w:link w:val="Szvegtrzs"/>
    <w:semiHidden/>
    <w:rsid w:val="00F53ABB"/>
    <w:rPr>
      <w:rFonts w:ascii="Calibri" w:eastAsia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2019-08-01T07:08:00Z</dcterms:created>
  <dcterms:modified xsi:type="dcterms:W3CDTF">2019-08-01T07:09:00Z</dcterms:modified>
</cp:coreProperties>
</file>