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B00" w:rsidRPr="00773436" w:rsidRDefault="00235B00" w:rsidP="00235B00">
      <w:pPr>
        <w:jc w:val="righ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14</w:t>
      </w:r>
      <w:r w:rsidRPr="00773436">
        <w:rPr>
          <w:rFonts w:ascii="Calibri Light" w:hAnsi="Calibri Light" w:cs="Calibri Light"/>
        </w:rPr>
        <w:t xml:space="preserve">. melléklet a </w:t>
      </w:r>
      <w:r w:rsidRPr="00CE12F8">
        <w:rPr>
          <w:rFonts w:ascii="Calibri Light" w:hAnsi="Calibri Light" w:cs="Calibri Light"/>
        </w:rPr>
        <w:t>2/2019.(III.5.)</w:t>
      </w:r>
      <w:r>
        <w:rPr>
          <w:rFonts w:ascii="Calibri Light" w:hAnsi="Calibri Light" w:cs="Calibri Light"/>
        </w:rPr>
        <w:t xml:space="preserve"> </w:t>
      </w:r>
      <w:r w:rsidRPr="00773436">
        <w:rPr>
          <w:rFonts w:ascii="Calibri Light" w:hAnsi="Calibri Light" w:cs="Calibri Light"/>
        </w:rPr>
        <w:t>önkormányzati rendelethez</w:t>
      </w:r>
    </w:p>
    <w:p w:rsidR="00235B00" w:rsidRPr="00773436" w:rsidRDefault="00235B00" w:rsidP="00235B00">
      <w:pPr>
        <w:jc w:val="right"/>
        <w:rPr>
          <w:rFonts w:ascii="Calibri Light" w:hAnsi="Calibri Light" w:cs="Calibri Light"/>
          <w:i/>
        </w:rPr>
      </w:pPr>
      <w:r w:rsidRPr="00773436">
        <w:rPr>
          <w:rFonts w:ascii="Calibri Light" w:hAnsi="Calibri Light" w:cs="Calibri Light"/>
          <w:i/>
        </w:rPr>
        <w:t>(a 12/2014.(XI.27.) önkormányzati rendelet 3. melléklete)</w:t>
      </w:r>
    </w:p>
    <w:p w:rsidR="00235B00" w:rsidRPr="00773436" w:rsidRDefault="00235B00" w:rsidP="00235B00">
      <w:pPr>
        <w:jc w:val="right"/>
        <w:rPr>
          <w:rFonts w:ascii="Calibri Light" w:hAnsi="Calibri Light" w:cs="Calibri Light"/>
          <w:i/>
        </w:rPr>
      </w:pPr>
    </w:p>
    <w:p w:rsidR="00235B00" w:rsidRPr="00773436" w:rsidRDefault="00235B00" w:rsidP="00235B00">
      <w:pPr>
        <w:spacing w:after="0" w:line="240" w:lineRule="auto"/>
        <w:rPr>
          <w:rFonts w:ascii="Calibri Light" w:eastAsia="Times New Roman" w:hAnsi="Calibri Light" w:cs="Calibri Light"/>
          <w:lang w:eastAsia="hu-HU"/>
        </w:rPr>
      </w:pPr>
      <w:r w:rsidRPr="009537D4">
        <w:rPr>
          <w:rFonts w:ascii="Calibri Light" w:eastAsia="Times New Roman" w:hAnsi="Calibri Light" w:cs="Calibri Light"/>
          <w:b/>
          <w:szCs w:val="20"/>
          <w:lang w:eastAsia="hu-HU"/>
        </w:rPr>
        <w:t>1</w:t>
      </w:r>
      <w:r>
        <w:rPr>
          <w:rFonts w:ascii="Calibri Light" w:eastAsia="Times New Roman" w:hAnsi="Calibri Light" w:cs="Calibri Light"/>
          <w:szCs w:val="20"/>
          <w:lang w:eastAsia="hu-HU"/>
        </w:rPr>
        <w:t xml:space="preserve">. </w:t>
      </w:r>
      <w:r w:rsidRPr="009537D4">
        <w:rPr>
          <w:rFonts w:ascii="Calibri Light" w:eastAsia="Times New Roman" w:hAnsi="Calibri Light" w:cs="Calibri Light"/>
          <w:b/>
          <w:caps/>
          <w:szCs w:val="20"/>
          <w:lang w:eastAsia="hu-HU"/>
        </w:rPr>
        <w:t xml:space="preserve">A Pénzügyi Bizottság </w:t>
      </w:r>
      <w:r w:rsidRPr="00773436">
        <w:rPr>
          <w:rFonts w:ascii="Calibri Light" w:eastAsia="Times New Roman" w:hAnsi="Calibri Light" w:cs="Calibri Light"/>
          <w:b/>
          <w:caps/>
          <w:lang w:eastAsia="hu-HU"/>
        </w:rPr>
        <w:t>átruházott hatáskörben döntést hoz:</w:t>
      </w:r>
    </w:p>
    <w:p w:rsidR="00235B00" w:rsidRPr="00773436" w:rsidRDefault="00235B00" w:rsidP="00235B00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  <w:r w:rsidRPr="00773436">
        <w:rPr>
          <w:rFonts w:ascii="Calibri Light" w:eastAsia="Times New Roman" w:hAnsi="Calibri Light" w:cs="Calibri Light"/>
          <w:lang w:eastAsia="hu-HU"/>
        </w:rPr>
        <w:t xml:space="preserve">1.1. az önkormányzati rendeletben meghatározottak szerint </w:t>
      </w:r>
      <w:r w:rsidRPr="00773436">
        <w:rPr>
          <w:rFonts w:ascii="Calibri Light" w:hAnsi="Calibri Light" w:cs="Calibri Light"/>
          <w:szCs w:val="24"/>
        </w:rPr>
        <w:t xml:space="preserve">a civil és egyéb szervezetek támogatásáról, </w:t>
      </w:r>
    </w:p>
    <w:p w:rsidR="00235B00" w:rsidRPr="00FC3C11" w:rsidRDefault="00235B00" w:rsidP="00235B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5B00" w:rsidRPr="00773436" w:rsidRDefault="00235B00" w:rsidP="00235B00">
      <w:p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  <w:r w:rsidRPr="00773436">
        <w:rPr>
          <w:rFonts w:ascii="Calibri Light" w:eastAsia="Times New Roman" w:hAnsi="Calibri Light" w:cs="Calibri Light"/>
          <w:lang w:eastAsia="hu-HU"/>
        </w:rPr>
        <w:t>1.2. tárgyév november 30. napjáig a nem lakás célú helyiségeknek a következő naptári év január 1. napjától hatályos bérleti díjának mértékéről,</w:t>
      </w:r>
    </w:p>
    <w:p w:rsidR="00235B00" w:rsidRPr="00773436" w:rsidRDefault="00235B00" w:rsidP="00235B00">
      <w:p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</w:p>
    <w:p w:rsidR="00235B00" w:rsidRPr="00773436" w:rsidRDefault="00235B00" w:rsidP="00235B00">
      <w:p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  <w:r w:rsidRPr="00773436">
        <w:rPr>
          <w:rFonts w:ascii="Calibri Light" w:eastAsia="Times New Roman" w:hAnsi="Calibri Light" w:cs="Calibri Light"/>
          <w:lang w:eastAsia="hu-HU"/>
        </w:rPr>
        <w:t>1.3. ha jogszabály eltérően nem rendelkezik, gazdasági társaságok részére nyújtott önkormányzati költségvetési támogatás felhasználásáról készített szakmai beszámoló elfogadásáról, ha a támogatás, célja alapján a Pénzügyi Bizottság feladat-és hatáskörét érinti,</w:t>
      </w:r>
    </w:p>
    <w:p w:rsidR="00235B00" w:rsidRPr="00773436" w:rsidRDefault="00235B00" w:rsidP="00235B00">
      <w:p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</w:p>
    <w:p w:rsidR="00235B00" w:rsidRPr="00773436" w:rsidRDefault="00235B00" w:rsidP="00235B00">
      <w:p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  <w:r w:rsidRPr="00773436">
        <w:rPr>
          <w:rFonts w:ascii="Calibri Light" w:eastAsia="Times New Roman" w:hAnsi="Calibri Light" w:cs="Calibri Light"/>
          <w:lang w:eastAsia="hu-HU"/>
        </w:rPr>
        <w:t>1.4. ha jogszabály eltérően nem rendelkezik, a gazdasági társaságok részére nyújtott önkormányzati költségvetési támogatás felhasználásáról készített pénzügyi beszámoló elfogadásáról,</w:t>
      </w:r>
    </w:p>
    <w:p w:rsidR="00235B00" w:rsidRPr="00773436" w:rsidRDefault="00235B00" w:rsidP="00235B00">
      <w:p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</w:p>
    <w:p w:rsidR="00235B00" w:rsidRPr="00773436" w:rsidRDefault="00235B00" w:rsidP="00235B00">
      <w:pPr>
        <w:spacing w:after="0" w:line="240" w:lineRule="auto"/>
        <w:jc w:val="both"/>
        <w:rPr>
          <w:rFonts w:ascii="Calibri Light" w:hAnsi="Calibri Light" w:cs="Calibri Light"/>
          <w:szCs w:val="25"/>
        </w:rPr>
      </w:pPr>
      <w:r w:rsidRPr="00773436">
        <w:rPr>
          <w:rFonts w:ascii="Calibri Light" w:eastAsia="Times New Roman" w:hAnsi="Calibri Light" w:cs="Calibri Light"/>
          <w:lang w:eastAsia="hu-HU"/>
        </w:rPr>
        <w:t>1.5.</w:t>
      </w:r>
      <w:r w:rsidRPr="00152734">
        <w:rPr>
          <w:rFonts w:ascii="Arial" w:hAnsi="Arial" w:cs="Arial"/>
          <w:sz w:val="25"/>
          <w:szCs w:val="25"/>
        </w:rPr>
        <w:t xml:space="preserve"> </w:t>
      </w:r>
      <w:r w:rsidRPr="00773436">
        <w:rPr>
          <w:rFonts w:ascii="Calibri Light" w:hAnsi="Calibri Light" w:cs="Calibri Light"/>
          <w:szCs w:val="25"/>
        </w:rPr>
        <w:t>elbírálja a mező-és erdőgazdasági földek forgalmáról szóló 2013. évi CXXII. törvényben meghatározottak szerint a helyi földbizottság –valamint a helyi földbizottság jogkörében eljáró Nemzeti Agrárgazdasági Kamara –állásfoglalásával szemben benyújtott kifogást,</w:t>
      </w:r>
    </w:p>
    <w:p w:rsidR="00235B00" w:rsidRPr="00773436" w:rsidRDefault="00235B00" w:rsidP="00235B00">
      <w:pPr>
        <w:spacing w:after="0" w:line="240" w:lineRule="auto"/>
        <w:jc w:val="both"/>
        <w:rPr>
          <w:rFonts w:ascii="Calibri Light" w:hAnsi="Calibri Light" w:cs="Calibri Light"/>
          <w:szCs w:val="25"/>
        </w:rPr>
      </w:pPr>
    </w:p>
    <w:p w:rsidR="00235B00" w:rsidRDefault="00235B00" w:rsidP="00235B00">
      <w:pPr>
        <w:widowControl w:val="0"/>
        <w:tabs>
          <w:tab w:val="left" w:pos="993"/>
        </w:tabs>
        <w:spacing w:after="0" w:line="240" w:lineRule="auto"/>
        <w:jc w:val="both"/>
        <w:rPr>
          <w:rFonts w:ascii="Calibri Light" w:hAnsi="Calibri Light" w:cs="Calibri Light"/>
          <w:szCs w:val="25"/>
        </w:rPr>
      </w:pPr>
      <w:r w:rsidRPr="00773436">
        <w:rPr>
          <w:rFonts w:ascii="Calibri Light" w:hAnsi="Calibri Light" w:cs="Calibri Light"/>
          <w:szCs w:val="25"/>
        </w:rPr>
        <w:t xml:space="preserve">1.6. </w:t>
      </w:r>
      <w:r w:rsidRPr="007B1E8D">
        <w:rPr>
          <w:rFonts w:ascii="Calibri Light" w:hAnsi="Calibri Light" w:cs="Calibri Light"/>
          <w:szCs w:val="25"/>
        </w:rPr>
        <w:t xml:space="preserve">a behajthatatlannak nem minősülő követelés egy részéről </w:t>
      </w:r>
      <w:r>
        <w:rPr>
          <w:rFonts w:ascii="Calibri Light" w:hAnsi="Calibri Light" w:cs="Calibri Light"/>
          <w:szCs w:val="25"/>
        </w:rPr>
        <w:t>500 E forintot meghaladó, de 1 0</w:t>
      </w:r>
      <w:r w:rsidRPr="007B1E8D">
        <w:rPr>
          <w:rFonts w:ascii="Calibri Light" w:hAnsi="Calibri Light" w:cs="Calibri Light"/>
          <w:szCs w:val="25"/>
        </w:rPr>
        <w:t>00 E forint értékhatárig jogosult lemondani, amennyiben a teljes követelés behajtására irányuló eljárás nyilvánvalóan nem vezet eredményre, de a követelésről részleges lemondás várhatóan a fennmaradó követelés behajtásának eredményességéhez vezethet</w:t>
      </w:r>
      <w:r>
        <w:rPr>
          <w:rFonts w:ascii="Calibri Light" w:hAnsi="Calibri Light" w:cs="Calibri Light"/>
          <w:szCs w:val="25"/>
        </w:rPr>
        <w:t>,</w:t>
      </w:r>
    </w:p>
    <w:p w:rsidR="00235B00" w:rsidRDefault="00235B00" w:rsidP="00235B00">
      <w:pPr>
        <w:widowControl w:val="0"/>
        <w:tabs>
          <w:tab w:val="left" w:pos="993"/>
        </w:tabs>
        <w:spacing w:after="0" w:line="240" w:lineRule="auto"/>
        <w:jc w:val="both"/>
        <w:rPr>
          <w:rFonts w:ascii="Calibri Light" w:hAnsi="Calibri Light" w:cs="Calibri Light"/>
          <w:szCs w:val="25"/>
        </w:rPr>
      </w:pPr>
    </w:p>
    <w:p w:rsidR="00235B00" w:rsidRPr="007B1E8D" w:rsidRDefault="00235B00" w:rsidP="00235B00">
      <w:pPr>
        <w:widowControl w:val="0"/>
        <w:tabs>
          <w:tab w:val="left" w:pos="993"/>
        </w:tabs>
        <w:spacing w:after="0" w:line="240" w:lineRule="auto"/>
        <w:jc w:val="both"/>
        <w:rPr>
          <w:rFonts w:ascii="Calibri Light" w:hAnsi="Calibri Light" w:cs="Calibri Light"/>
          <w:szCs w:val="25"/>
        </w:rPr>
      </w:pPr>
      <w:r>
        <w:rPr>
          <w:rFonts w:ascii="Calibri Light" w:hAnsi="Calibri Light" w:cs="Calibri Light"/>
          <w:szCs w:val="25"/>
        </w:rPr>
        <w:t>1.7. üres álláshelyek zárolásának feloldásáról.</w:t>
      </w:r>
    </w:p>
    <w:p w:rsidR="00235B00" w:rsidRPr="00773436" w:rsidRDefault="00235B00" w:rsidP="00235B00">
      <w:pPr>
        <w:spacing w:after="0" w:line="240" w:lineRule="auto"/>
        <w:ind w:left="426" w:hanging="426"/>
        <w:jc w:val="both"/>
        <w:rPr>
          <w:rFonts w:ascii="Calibri Light" w:eastAsia="Times New Roman" w:hAnsi="Calibri Light" w:cs="Calibri Light"/>
          <w:sz w:val="18"/>
          <w:lang w:eastAsia="hu-HU"/>
        </w:rPr>
      </w:pPr>
    </w:p>
    <w:p w:rsidR="00235B00" w:rsidRPr="00773436" w:rsidRDefault="00235B00" w:rsidP="00235B00">
      <w:pPr>
        <w:spacing w:after="0" w:line="240" w:lineRule="auto"/>
        <w:rPr>
          <w:rFonts w:ascii="Calibri Light" w:eastAsia="Times New Roman" w:hAnsi="Calibri Light" w:cs="Calibri Light"/>
          <w:lang w:eastAsia="hu-HU"/>
        </w:rPr>
      </w:pPr>
    </w:p>
    <w:p w:rsidR="00235B00" w:rsidRPr="00773436" w:rsidRDefault="00235B00" w:rsidP="00235B00">
      <w:pPr>
        <w:spacing w:after="0" w:line="240" w:lineRule="auto"/>
        <w:rPr>
          <w:rFonts w:ascii="Calibri Light" w:eastAsia="Times New Roman" w:hAnsi="Calibri Light" w:cs="Calibri Light"/>
          <w:lang w:eastAsia="hu-HU"/>
        </w:rPr>
      </w:pPr>
    </w:p>
    <w:p w:rsidR="00235B00" w:rsidRPr="00773436" w:rsidRDefault="00235B00" w:rsidP="00235B00">
      <w:pPr>
        <w:spacing w:after="0" w:line="240" w:lineRule="auto"/>
        <w:rPr>
          <w:rFonts w:ascii="Calibri Light" w:eastAsia="Times New Roman" w:hAnsi="Calibri Light" w:cs="Calibri Light"/>
          <w:b/>
          <w:caps/>
          <w:lang w:eastAsia="hu-HU"/>
        </w:rPr>
      </w:pPr>
      <w:r w:rsidRPr="00773436">
        <w:rPr>
          <w:rFonts w:ascii="Calibri Light" w:eastAsia="Times New Roman" w:hAnsi="Calibri Light" w:cs="Calibri Light"/>
          <w:b/>
          <w:caps/>
          <w:lang w:eastAsia="hu-HU"/>
        </w:rPr>
        <w:t>2. a Pénzügyi Bizottság véleményezi</w:t>
      </w:r>
    </w:p>
    <w:p w:rsidR="00235B00" w:rsidRPr="00773436" w:rsidRDefault="00235B00" w:rsidP="00235B00">
      <w:p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  <w:r w:rsidRPr="00773436">
        <w:rPr>
          <w:rFonts w:ascii="Calibri Light" w:eastAsia="Times New Roman" w:hAnsi="Calibri Light" w:cs="Calibri Light"/>
          <w:lang w:eastAsia="hu-HU"/>
        </w:rPr>
        <w:t>2.1. az önkormányzati beruházásokat előkészítő terveket, döntéseket, pályázati kiírásokat, a területfejlesztési és központi alapokra benyújtandó pályázatokat,</w:t>
      </w:r>
    </w:p>
    <w:p w:rsidR="00235B00" w:rsidRPr="00773436" w:rsidRDefault="00235B00" w:rsidP="00235B00">
      <w:p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</w:p>
    <w:p w:rsidR="00235B00" w:rsidRPr="00773436" w:rsidRDefault="00235B00" w:rsidP="00235B00">
      <w:pPr>
        <w:numPr>
          <w:ilvl w:val="1"/>
          <w:numId w:val="1"/>
        </w:num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  <w:r w:rsidRPr="00773436">
        <w:rPr>
          <w:rFonts w:ascii="Calibri Light" w:eastAsia="Times New Roman" w:hAnsi="Calibri Light" w:cs="Calibri Light"/>
          <w:lang w:eastAsia="hu-HU"/>
        </w:rPr>
        <w:t>a község fejlődését elősegítő gazdasági társaságok és egyéb szervezetek támogatási és együttműködési formáinak kialakítását,</w:t>
      </w:r>
    </w:p>
    <w:p w:rsidR="00235B00" w:rsidRPr="00773436" w:rsidRDefault="00235B00" w:rsidP="00235B00">
      <w:pPr>
        <w:spacing w:after="0" w:line="240" w:lineRule="auto"/>
        <w:ind w:left="360"/>
        <w:jc w:val="both"/>
        <w:rPr>
          <w:rFonts w:ascii="Calibri Light" w:eastAsia="Times New Roman" w:hAnsi="Calibri Light" w:cs="Calibri Light"/>
          <w:lang w:eastAsia="hu-HU"/>
        </w:rPr>
      </w:pPr>
    </w:p>
    <w:p w:rsidR="00235B00" w:rsidRPr="00773436" w:rsidRDefault="00235B00" w:rsidP="00235B00">
      <w:pPr>
        <w:numPr>
          <w:ilvl w:val="1"/>
          <w:numId w:val="1"/>
        </w:numPr>
        <w:spacing w:after="0" w:line="240" w:lineRule="auto"/>
        <w:jc w:val="both"/>
        <w:rPr>
          <w:rFonts w:ascii="Calibri Light" w:hAnsi="Calibri Light" w:cs="Calibri Light"/>
          <w:szCs w:val="24"/>
        </w:rPr>
      </w:pPr>
      <w:r w:rsidRPr="00773436">
        <w:rPr>
          <w:rFonts w:ascii="Calibri Light" w:eastAsia="Times New Roman" w:hAnsi="Calibri Light" w:cs="Calibri Light"/>
          <w:lang w:eastAsia="hu-HU"/>
        </w:rPr>
        <w:t xml:space="preserve">a vagyonrendeletben szabályozott </w:t>
      </w:r>
      <w:r w:rsidRPr="00773436">
        <w:rPr>
          <w:rFonts w:ascii="Calibri Light" w:hAnsi="Calibri Light" w:cs="Calibri Light"/>
          <w:szCs w:val="24"/>
        </w:rPr>
        <w:t>vagyonnal való rendelkezési, tulajdonosi jogok gyakorlását,</w:t>
      </w:r>
    </w:p>
    <w:p w:rsidR="00235B00" w:rsidRPr="00773436" w:rsidRDefault="00235B00" w:rsidP="00235B00">
      <w:p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</w:p>
    <w:p w:rsidR="00235B00" w:rsidRPr="00773436" w:rsidRDefault="00235B00" w:rsidP="00235B00">
      <w:pPr>
        <w:numPr>
          <w:ilvl w:val="1"/>
          <w:numId w:val="1"/>
        </w:num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  <w:r w:rsidRPr="00773436">
        <w:rPr>
          <w:rFonts w:ascii="Calibri Light" w:eastAsia="Times New Roman" w:hAnsi="Calibri Light" w:cs="Calibri Light"/>
          <w:lang w:eastAsia="hu-HU"/>
        </w:rPr>
        <w:t>a község infrastrukturális ellátását biztosító szolgáltató szervezetek fejlesztési programjait, terveit,</w:t>
      </w:r>
    </w:p>
    <w:p w:rsidR="00235B00" w:rsidRPr="00773436" w:rsidRDefault="00235B00" w:rsidP="00235B00">
      <w:p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</w:p>
    <w:p w:rsidR="00235B00" w:rsidRPr="00773436" w:rsidRDefault="00235B00" w:rsidP="00235B00">
      <w:pPr>
        <w:numPr>
          <w:ilvl w:val="1"/>
          <w:numId w:val="1"/>
        </w:num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  <w:r w:rsidRPr="00773436">
        <w:rPr>
          <w:rFonts w:ascii="Calibri Light" w:eastAsia="Times New Roman" w:hAnsi="Calibri Light" w:cs="Calibri Light"/>
          <w:lang w:eastAsia="hu-HU"/>
        </w:rPr>
        <w:t>valamennyi, a képviselő-testület által tárgyalandó, a Pénzügyi Bizottság feladat-és hatáskörét érintő község- és gazdaságfejlesztési, pénzügyi tárgyú előterjesztést és koncepciót, így különösen az éves költségvetési javaslatot és a végrehajtásáról szóló féléves, éves beszámolót, a településfejlesztési koncepciót,</w:t>
      </w:r>
    </w:p>
    <w:p w:rsidR="00235B00" w:rsidRPr="00773436" w:rsidRDefault="00235B00" w:rsidP="00235B00">
      <w:p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</w:p>
    <w:p w:rsidR="00235B00" w:rsidRPr="00773436" w:rsidRDefault="00235B00" w:rsidP="00235B00">
      <w:pPr>
        <w:numPr>
          <w:ilvl w:val="1"/>
          <w:numId w:val="1"/>
        </w:num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  <w:r w:rsidRPr="00773436">
        <w:rPr>
          <w:rFonts w:ascii="Calibri Light" w:eastAsia="Times New Roman" w:hAnsi="Calibri Light" w:cs="Calibri Light"/>
          <w:lang w:eastAsia="hu-HU"/>
        </w:rPr>
        <w:t>az önkormányzat által kötendő szerződéseket,</w:t>
      </w:r>
    </w:p>
    <w:p w:rsidR="00235B00" w:rsidRPr="00773436" w:rsidRDefault="00235B00" w:rsidP="00235B00">
      <w:p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</w:p>
    <w:p w:rsidR="00235B00" w:rsidRPr="00773436" w:rsidRDefault="00235B00" w:rsidP="00235B00">
      <w:p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  <w:r w:rsidRPr="00773436">
        <w:rPr>
          <w:rFonts w:ascii="Calibri Light" w:eastAsia="Times New Roman" w:hAnsi="Calibri Light" w:cs="Calibri Light"/>
          <w:lang w:eastAsia="hu-HU"/>
        </w:rPr>
        <w:t>2.7. műalkotás, egyéb alkotás nyilvános helyen történő elhelyezésével, áthelyezésével, eltávolításával kapcsolatos képviselő-testületi előterjesztést.</w:t>
      </w:r>
    </w:p>
    <w:p w:rsidR="00235B00" w:rsidRPr="00773436" w:rsidRDefault="00235B00" w:rsidP="00235B00">
      <w:pPr>
        <w:spacing w:after="0" w:line="240" w:lineRule="auto"/>
        <w:ind w:left="360"/>
        <w:jc w:val="both"/>
        <w:rPr>
          <w:rFonts w:ascii="Calibri Light" w:eastAsia="Times New Roman" w:hAnsi="Calibri Light" w:cs="Calibri Light"/>
          <w:lang w:eastAsia="hu-HU"/>
        </w:rPr>
      </w:pPr>
    </w:p>
    <w:p w:rsidR="00235B00" w:rsidRPr="00773436" w:rsidRDefault="00235B00" w:rsidP="00235B00">
      <w:pPr>
        <w:spacing w:after="0" w:line="240" w:lineRule="auto"/>
        <w:ind w:left="360"/>
        <w:jc w:val="both"/>
        <w:rPr>
          <w:rFonts w:ascii="Calibri Light" w:eastAsia="Times New Roman" w:hAnsi="Calibri Light" w:cs="Calibri Light"/>
          <w:lang w:eastAsia="hu-HU"/>
        </w:rPr>
      </w:pPr>
    </w:p>
    <w:p w:rsidR="00235B00" w:rsidRPr="00773436" w:rsidRDefault="00235B00" w:rsidP="00235B00">
      <w:pPr>
        <w:numPr>
          <w:ilvl w:val="0"/>
          <w:numId w:val="1"/>
        </w:numPr>
        <w:spacing w:after="0" w:line="240" w:lineRule="auto"/>
        <w:jc w:val="both"/>
        <w:rPr>
          <w:rFonts w:ascii="Calibri Light" w:eastAsia="Times New Roman" w:hAnsi="Calibri Light" w:cs="Calibri Light"/>
          <w:b/>
          <w:caps/>
          <w:lang w:eastAsia="hu-HU"/>
        </w:rPr>
      </w:pPr>
      <w:r w:rsidRPr="00773436">
        <w:rPr>
          <w:rFonts w:ascii="Calibri Light" w:eastAsia="Times New Roman" w:hAnsi="Calibri Light" w:cs="Calibri Light"/>
          <w:b/>
          <w:caps/>
          <w:lang w:eastAsia="hu-HU"/>
        </w:rPr>
        <w:t xml:space="preserve">a Pénzügyi Bizottság kezdeményezi </w:t>
      </w:r>
    </w:p>
    <w:p w:rsidR="00235B00" w:rsidRPr="00773436" w:rsidRDefault="00235B00" w:rsidP="00235B00">
      <w:p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  <w:r w:rsidRPr="00773436">
        <w:rPr>
          <w:rFonts w:ascii="Calibri Light" w:eastAsia="Times New Roman" w:hAnsi="Calibri Light" w:cs="Calibri Light"/>
          <w:lang w:eastAsia="hu-HU"/>
        </w:rPr>
        <w:t>3.1. a község fejlődését elősegítő gazdasági társaságok és egyéb szervezetek támogatási és együttműködési formáinak kialakítását,</w:t>
      </w:r>
    </w:p>
    <w:p w:rsidR="00235B00" w:rsidRPr="00773436" w:rsidRDefault="00235B00" w:rsidP="00235B00">
      <w:p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</w:p>
    <w:p w:rsidR="00235B00" w:rsidRPr="00773436" w:rsidRDefault="00235B00" w:rsidP="00235B00">
      <w:p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  <w:r w:rsidRPr="00773436">
        <w:rPr>
          <w:rFonts w:ascii="Calibri Light" w:eastAsia="Times New Roman" w:hAnsi="Calibri Light" w:cs="Calibri Light"/>
          <w:lang w:eastAsia="hu-HU"/>
        </w:rPr>
        <w:lastRenderedPageBreak/>
        <w:t>3.2. ösztönzi és segíti vállalkozás- és szolgáltatás-fejlesztési programok kidolgozását,</w:t>
      </w:r>
    </w:p>
    <w:p w:rsidR="00235B00" w:rsidRPr="00773436" w:rsidRDefault="00235B00" w:rsidP="00235B00">
      <w:p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  <w:r w:rsidRPr="00773436">
        <w:rPr>
          <w:rFonts w:ascii="Calibri Light" w:eastAsia="Times New Roman" w:hAnsi="Calibri Light" w:cs="Calibri Light"/>
          <w:lang w:eastAsia="hu-HU"/>
        </w:rPr>
        <w:t>3.3. figyelemmel kíséri a költségvetési bevételek alakulását, különös tekintettel a saját bevételekre, a vagyonváltozás alakulására, szükség szerint értékeli az előidéző okokat,</w:t>
      </w:r>
    </w:p>
    <w:p w:rsidR="00235B00" w:rsidRPr="00773436" w:rsidRDefault="00235B00" w:rsidP="00235B00">
      <w:p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</w:p>
    <w:p w:rsidR="00235B00" w:rsidRPr="00773436" w:rsidRDefault="00235B00" w:rsidP="00235B00">
      <w:p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  <w:r w:rsidRPr="00773436">
        <w:rPr>
          <w:rFonts w:ascii="Calibri Light" w:eastAsia="Times New Roman" w:hAnsi="Calibri Light" w:cs="Calibri Light"/>
          <w:lang w:eastAsia="hu-HU"/>
        </w:rPr>
        <w:t>3.4. vizsgálja az esetleges hitelfelvétel indokait és gazdasági megalapozottságát,</w:t>
      </w:r>
    </w:p>
    <w:p w:rsidR="00235B00" w:rsidRPr="00773436" w:rsidRDefault="00235B00" w:rsidP="00235B00">
      <w:p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</w:p>
    <w:p w:rsidR="00235B00" w:rsidRPr="00773436" w:rsidRDefault="00235B00" w:rsidP="00235B00">
      <w:p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  <w:r w:rsidRPr="00773436">
        <w:rPr>
          <w:rFonts w:ascii="Calibri Light" w:eastAsia="Times New Roman" w:hAnsi="Calibri Light" w:cs="Calibri Light"/>
          <w:lang w:eastAsia="hu-HU"/>
        </w:rPr>
        <w:t>3.5. a költségvetési szervnél lévő vagyon elvonására javaslatot tehet a képviselő-testületnek, amennyiben az a költségvetési szerv alapító okiratban foglalt feladat ellátásához szükségtelen,</w:t>
      </w:r>
    </w:p>
    <w:p w:rsidR="00235B00" w:rsidRPr="00773436" w:rsidRDefault="00235B00" w:rsidP="00235B00">
      <w:p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</w:p>
    <w:p w:rsidR="00235B00" w:rsidRPr="00773436" w:rsidRDefault="00235B00" w:rsidP="00235B00">
      <w:p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  <w:r w:rsidRPr="00773436">
        <w:rPr>
          <w:rFonts w:ascii="Calibri Light" w:eastAsia="Times New Roman" w:hAnsi="Calibri Light" w:cs="Calibri Light"/>
          <w:lang w:eastAsia="hu-HU"/>
        </w:rPr>
        <w:t>3.6. ütemterve alapján ellenőrzi az önkormányzat és intézményei gazdálkodását,</w:t>
      </w:r>
    </w:p>
    <w:p w:rsidR="00235B00" w:rsidRPr="00773436" w:rsidRDefault="00235B00" w:rsidP="00235B00">
      <w:p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</w:p>
    <w:p w:rsidR="00235B00" w:rsidRPr="00773436" w:rsidRDefault="00235B00" w:rsidP="00235B00">
      <w:p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  <w:r w:rsidRPr="00773436">
        <w:rPr>
          <w:rFonts w:ascii="Calibri Light" w:eastAsia="Times New Roman" w:hAnsi="Calibri Light" w:cs="Calibri Light"/>
          <w:lang w:eastAsia="hu-HU"/>
        </w:rPr>
        <w:t>3.7. javaslatot tesz, vizsgálatot indít, tájékozódik minden olyan ügyben, amelynek ellátásával a képviselő-testület megbízza,</w:t>
      </w:r>
    </w:p>
    <w:p w:rsidR="00235B00" w:rsidRPr="00773436" w:rsidRDefault="00235B00" w:rsidP="00235B00">
      <w:p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</w:p>
    <w:p w:rsidR="00235B00" w:rsidRPr="00773436" w:rsidRDefault="00235B00" w:rsidP="00235B00">
      <w:pPr>
        <w:spacing w:after="0" w:line="240" w:lineRule="auto"/>
        <w:jc w:val="both"/>
        <w:rPr>
          <w:rFonts w:ascii="Calibri Light" w:eastAsia="Times New Roman" w:hAnsi="Calibri Light" w:cs="Calibri Light"/>
          <w:lang w:eastAsia="hu-HU"/>
        </w:rPr>
      </w:pPr>
      <w:r w:rsidRPr="00773436">
        <w:rPr>
          <w:rFonts w:ascii="Calibri Light" w:eastAsia="Times New Roman" w:hAnsi="Calibri Light" w:cs="Calibri Light"/>
          <w:lang w:eastAsia="hu-HU"/>
        </w:rPr>
        <w:t>3.8. évente, valamint a ciklus utolsó képviselő-testületi ülésén beszámol tevékenységéről a képviselő-testületnek.</w:t>
      </w:r>
    </w:p>
    <w:p w:rsidR="00235B00" w:rsidRPr="00773436" w:rsidRDefault="00235B00" w:rsidP="00235B00">
      <w:pPr>
        <w:spacing w:after="0" w:line="240" w:lineRule="auto"/>
        <w:rPr>
          <w:rFonts w:ascii="Calibri Light" w:hAnsi="Calibri Light" w:cs="Calibri Light"/>
        </w:rPr>
      </w:pPr>
    </w:p>
    <w:p w:rsidR="00283CC5" w:rsidRDefault="00283CC5">
      <w:bookmarkStart w:id="0" w:name="_GoBack"/>
      <w:bookmarkEnd w:id="0"/>
    </w:p>
    <w:sectPr w:rsidR="00283CC5" w:rsidSect="009E2EE7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EA4AA0"/>
    <w:multiLevelType w:val="multilevel"/>
    <w:tmpl w:val="8B1426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B00"/>
    <w:rsid w:val="00235B00"/>
    <w:rsid w:val="0028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E5BC7-6F88-46AD-A38D-37AFBB8B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35B00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2019-03-05T06:47:00Z</dcterms:created>
  <dcterms:modified xsi:type="dcterms:W3CDTF">2019-03-05T06:47:00Z</dcterms:modified>
</cp:coreProperties>
</file>