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8F9FC" w14:textId="77777777" w:rsidR="004C769F" w:rsidRPr="0041006E" w:rsidRDefault="004C769F" w:rsidP="004C769F">
      <w:pPr>
        <w:tabs>
          <w:tab w:val="left" w:pos="7373"/>
        </w:tabs>
        <w:jc w:val="right"/>
        <w:rPr>
          <w:rFonts w:ascii="Calibri" w:hAnsi="Calibri"/>
        </w:rPr>
      </w:pPr>
      <w:r w:rsidRPr="0041006E">
        <w:rPr>
          <w:rFonts w:ascii="Calibri" w:hAnsi="Calibri"/>
        </w:rPr>
        <w:t xml:space="preserve">1. melléklet a </w:t>
      </w:r>
      <w:r>
        <w:rPr>
          <w:rFonts w:ascii="Calibri" w:hAnsi="Calibri"/>
        </w:rPr>
        <w:t>7</w:t>
      </w:r>
      <w:r w:rsidRPr="0041006E">
        <w:rPr>
          <w:rFonts w:ascii="Calibri" w:hAnsi="Calibri"/>
        </w:rPr>
        <w:t>/201</w:t>
      </w:r>
      <w:r>
        <w:rPr>
          <w:rFonts w:ascii="Calibri" w:hAnsi="Calibri"/>
        </w:rPr>
        <w:t>5</w:t>
      </w:r>
      <w:r w:rsidRPr="0041006E">
        <w:rPr>
          <w:rFonts w:ascii="Calibri" w:hAnsi="Calibri"/>
        </w:rPr>
        <w:t>. (</w:t>
      </w:r>
      <w:r>
        <w:rPr>
          <w:rFonts w:ascii="Calibri" w:hAnsi="Calibri"/>
        </w:rPr>
        <w:t>VI.26.</w:t>
      </w:r>
      <w:r w:rsidRPr="0041006E">
        <w:rPr>
          <w:rFonts w:ascii="Calibri" w:hAnsi="Calibri"/>
        </w:rPr>
        <w:t>) önkormányzati rendelethez</w:t>
      </w:r>
    </w:p>
    <w:p w14:paraId="4B5B2D96" w14:textId="77777777" w:rsidR="004C769F" w:rsidRPr="0041006E" w:rsidRDefault="004C769F" w:rsidP="004C769F">
      <w:pPr>
        <w:tabs>
          <w:tab w:val="left" w:pos="448"/>
        </w:tabs>
        <w:ind w:left="900" w:hanging="900"/>
        <w:jc w:val="both"/>
        <w:rPr>
          <w:rFonts w:ascii="Calibri" w:hAnsi="Calibri"/>
        </w:rPr>
      </w:pPr>
    </w:p>
    <w:p w14:paraId="03F0A2B2" w14:textId="77777777" w:rsidR="004C769F" w:rsidRPr="0041006E" w:rsidRDefault="004C769F" w:rsidP="004C769F">
      <w:pPr>
        <w:tabs>
          <w:tab w:val="left" w:pos="448"/>
        </w:tabs>
        <w:ind w:left="900" w:hanging="900"/>
        <w:jc w:val="center"/>
        <w:rPr>
          <w:rFonts w:ascii="Calibri" w:hAnsi="Calibri"/>
        </w:rPr>
      </w:pPr>
    </w:p>
    <w:p w14:paraId="419E39EA" w14:textId="77777777" w:rsidR="004C769F" w:rsidRPr="00FC09F9" w:rsidRDefault="004C769F" w:rsidP="004C769F">
      <w:pPr>
        <w:tabs>
          <w:tab w:val="left" w:pos="448"/>
        </w:tabs>
        <w:ind w:left="900" w:hanging="900"/>
        <w:jc w:val="center"/>
        <w:rPr>
          <w:rFonts w:ascii="Calibri" w:hAnsi="Calibri"/>
          <w:b/>
        </w:rPr>
      </w:pPr>
      <w:r w:rsidRPr="00FC09F9">
        <w:rPr>
          <w:rFonts w:ascii="Calibri" w:hAnsi="Calibri"/>
          <w:b/>
        </w:rPr>
        <w:t>A címer magyarázata:</w:t>
      </w:r>
    </w:p>
    <w:p w14:paraId="6E20A923" w14:textId="77777777" w:rsidR="004C769F" w:rsidRPr="0041006E" w:rsidRDefault="004C769F" w:rsidP="004C769F">
      <w:pPr>
        <w:jc w:val="both"/>
        <w:rPr>
          <w:rFonts w:ascii="Calibri" w:hAnsi="Calibri"/>
        </w:rPr>
      </w:pPr>
    </w:p>
    <w:p w14:paraId="76058977" w14:textId="77777777" w:rsidR="004C769F" w:rsidRDefault="004C769F" w:rsidP="004C769F"/>
    <w:p w14:paraId="4D778DD8" w14:textId="77777777" w:rsidR="004C769F" w:rsidRDefault="004C769F" w:rsidP="004C769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Veszprémgalsa: </w:t>
      </w:r>
      <w:proofErr w:type="spellStart"/>
      <w:r>
        <w:rPr>
          <w:rFonts w:ascii="Calibri" w:hAnsi="Calibri"/>
        </w:rPr>
        <w:t>Zalagalsa</w:t>
      </w:r>
      <w:proofErr w:type="spellEnd"/>
      <w:r>
        <w:rPr>
          <w:rFonts w:ascii="Calibri" w:hAnsi="Calibri"/>
        </w:rPr>
        <w:t xml:space="preserve"> és </w:t>
      </w:r>
      <w:proofErr w:type="spellStart"/>
      <w:r>
        <w:rPr>
          <w:rFonts w:ascii="Calibri" w:hAnsi="Calibri"/>
        </w:rPr>
        <w:t>Veszprémpinkóc</w:t>
      </w:r>
      <w:proofErr w:type="spellEnd"/>
      <w:r>
        <w:rPr>
          <w:rFonts w:ascii="Calibri" w:hAnsi="Calibri"/>
        </w:rPr>
        <w:t xml:space="preserve"> néven két különálló település volt, melyet az egykori Zala- és Veszprém megye határát is jelentő Kígyó-patak választott el egymástól. Mára a két települést összevonták és ezek teljesen </w:t>
      </w:r>
      <w:proofErr w:type="spellStart"/>
      <w:r>
        <w:rPr>
          <w:rFonts w:ascii="Calibri" w:hAnsi="Calibri"/>
        </w:rPr>
        <w:t>összenőttek</w:t>
      </w:r>
      <w:proofErr w:type="spellEnd"/>
      <w:r>
        <w:rPr>
          <w:rFonts w:ascii="Calibri" w:hAnsi="Calibri"/>
        </w:rPr>
        <w:t xml:space="preserve">. </w:t>
      </w:r>
    </w:p>
    <w:p w14:paraId="7E897BCB" w14:textId="77777777" w:rsidR="004C769F" w:rsidRDefault="004C769F" w:rsidP="004C769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A címer a két település címere, ill. pecsétje alapján készült. </w:t>
      </w:r>
      <w:proofErr w:type="spellStart"/>
      <w:r>
        <w:rPr>
          <w:rFonts w:ascii="Calibri" w:hAnsi="Calibri"/>
        </w:rPr>
        <w:t>Zalagalsa</w:t>
      </w:r>
      <w:proofErr w:type="spellEnd"/>
      <w:r>
        <w:rPr>
          <w:rFonts w:ascii="Calibri" w:hAnsi="Calibri"/>
        </w:rPr>
        <w:t xml:space="preserve"> viasz pecsét lenyomatában egy stilizált ekevas és </w:t>
      </w:r>
      <w:proofErr w:type="spellStart"/>
      <w:r>
        <w:rPr>
          <w:rFonts w:ascii="Calibri" w:hAnsi="Calibri"/>
        </w:rPr>
        <w:t>csoroszja</w:t>
      </w:r>
      <w:proofErr w:type="spellEnd"/>
      <w:r>
        <w:rPr>
          <w:rFonts w:ascii="Calibri" w:hAnsi="Calibri"/>
        </w:rPr>
        <w:t xml:space="preserve">, ill. egy nyitott korona látható. </w:t>
      </w:r>
      <w:proofErr w:type="spellStart"/>
      <w:r>
        <w:rPr>
          <w:rFonts w:ascii="Calibri" w:hAnsi="Calibri"/>
        </w:rPr>
        <w:t>Veszprémpinkóc</w:t>
      </w:r>
      <w:proofErr w:type="spellEnd"/>
      <w:r>
        <w:rPr>
          <w:rFonts w:ascii="Calibri" w:hAnsi="Calibri"/>
        </w:rPr>
        <w:t xml:space="preserve"> gumitalpú pecsétlenyomatán fennmaradt a település címere. A címerben: egy vízszintesen lebegő (!) ekevas és </w:t>
      </w:r>
      <w:proofErr w:type="spellStart"/>
      <w:r>
        <w:rPr>
          <w:rFonts w:ascii="Calibri" w:hAnsi="Calibri"/>
        </w:rPr>
        <w:t>csoroszja</w:t>
      </w:r>
      <w:proofErr w:type="spellEnd"/>
      <w:r>
        <w:rPr>
          <w:rFonts w:ascii="Calibri" w:hAnsi="Calibri"/>
        </w:rPr>
        <w:t xml:space="preserve"> felett egy ötszirmú virág látható, két oldalán egy holddal és hatágú csillaggal. </w:t>
      </w:r>
    </w:p>
    <w:p w14:paraId="7B5F2343" w14:textId="77777777" w:rsidR="004C769F" w:rsidRPr="000E27C6" w:rsidRDefault="004C769F" w:rsidP="004C769F">
      <w:pPr>
        <w:jc w:val="both"/>
        <w:rPr>
          <w:rFonts w:ascii="Calibri" w:hAnsi="Calibri"/>
        </w:rPr>
      </w:pPr>
      <w:r>
        <w:rPr>
          <w:rFonts w:ascii="Calibri" w:hAnsi="Calibri"/>
        </w:rPr>
        <w:t>A címerben az ezüst pólya (sáv) a Kígyó-patakot jelképezi. A zöld mezőben a „</w:t>
      </w:r>
      <w:proofErr w:type="spellStart"/>
      <w:r>
        <w:rPr>
          <w:rFonts w:ascii="Calibri" w:hAnsi="Calibri"/>
        </w:rPr>
        <w:t>galsai</w:t>
      </w:r>
      <w:proofErr w:type="spellEnd"/>
      <w:r>
        <w:rPr>
          <w:rFonts w:ascii="Calibri" w:hAnsi="Calibri"/>
        </w:rPr>
        <w:t xml:space="preserve"> korona” és a „</w:t>
      </w:r>
      <w:proofErr w:type="spellStart"/>
      <w:r>
        <w:rPr>
          <w:rFonts w:ascii="Calibri" w:hAnsi="Calibri"/>
        </w:rPr>
        <w:t>pinkóci</w:t>
      </w:r>
      <w:proofErr w:type="spellEnd"/>
      <w:r>
        <w:rPr>
          <w:rFonts w:ascii="Calibri" w:hAnsi="Calibri"/>
        </w:rPr>
        <w:t xml:space="preserve"> virág” a két település címeréből származó motívumok. A kék pajzsmezőben látható híd a két egykoron külön álló település egyesülésére utaló motívum. </w:t>
      </w:r>
    </w:p>
    <w:p w14:paraId="0BD8BFBF" w14:textId="77777777" w:rsidR="004C769F" w:rsidRDefault="004C769F" w:rsidP="004C769F"/>
    <w:p w14:paraId="55262507" w14:textId="77777777" w:rsidR="001350B7" w:rsidRDefault="001350B7"/>
    <w:sectPr w:rsidR="00135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9F"/>
    <w:rsid w:val="0010049D"/>
    <w:rsid w:val="001350B7"/>
    <w:rsid w:val="004C769F"/>
    <w:rsid w:val="00E9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43C5"/>
  <w15:chartTrackingRefBased/>
  <w15:docId w15:val="{5DF361C4-BFC6-44FD-9661-58FC8019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7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842</Characters>
  <Application>Microsoft Office Word</Application>
  <DocSecurity>0</DocSecurity>
  <Lines>7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Vinczéné Sós Katalin</dc:creator>
  <cp:keywords/>
  <dc:description/>
  <cp:lastModifiedBy>Vinczéné Sós Katalin</cp:lastModifiedBy>
  <cp:revision>1</cp:revision>
  <dcterms:created xsi:type="dcterms:W3CDTF">2020-08-18T12:36:00Z</dcterms:created>
  <dcterms:modified xsi:type="dcterms:W3CDTF">2020-08-18T12:39:00Z</dcterms:modified>
</cp:coreProperties>
</file>