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jc w:val="right"/>
        <w:rPr>
          <w:sz w:val="24"/>
        </w:rPr>
      </w:pPr>
      <w:r>
        <w:rPr>
          <w:sz w:val="24"/>
        </w:rPr>
        <w:t>1. melléklet 12/2010. (XI. 25.) önkormányzati rendelethez</w:t>
      </w:r>
    </w:p>
    <w:p w:rsidR="005053A9" w:rsidRDefault="005053A9" w:rsidP="005053A9">
      <w:pPr>
        <w:jc w:val="center"/>
        <w:rPr>
          <w:b/>
          <w:sz w:val="24"/>
        </w:rPr>
      </w:pPr>
    </w:p>
    <w:p w:rsidR="005053A9" w:rsidRDefault="005053A9" w:rsidP="005053A9"/>
    <w:p w:rsidR="005053A9" w:rsidRDefault="005053A9" w:rsidP="005053A9"/>
    <w:p w:rsidR="005053A9" w:rsidRDefault="005053A9" w:rsidP="005053A9">
      <w:pPr>
        <w:jc w:val="center"/>
        <w:rPr>
          <w:sz w:val="24"/>
        </w:rPr>
      </w:pPr>
      <w:r>
        <w:rPr>
          <w:sz w:val="24"/>
        </w:rPr>
        <w:t>A lakásigény mértéke - az együttlakó személyek</w:t>
      </w:r>
    </w:p>
    <w:p w:rsidR="005053A9" w:rsidRDefault="005053A9" w:rsidP="005053A9">
      <w:pPr>
        <w:jc w:val="center"/>
        <w:rPr>
          <w:sz w:val="24"/>
        </w:rPr>
      </w:pPr>
      <w:r>
        <w:rPr>
          <w:sz w:val="24"/>
        </w:rPr>
        <w:t>számától függően - a következő:</w:t>
      </w:r>
    </w:p>
    <w:p w:rsidR="005053A9" w:rsidRDefault="005053A9" w:rsidP="005053A9">
      <w:pPr>
        <w:jc w:val="center"/>
        <w:rPr>
          <w:b/>
          <w:sz w:val="24"/>
        </w:rPr>
      </w:pP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sz w:val="24"/>
        </w:rPr>
      </w:pPr>
      <w:r>
        <w:rPr>
          <w:sz w:val="24"/>
        </w:rPr>
        <w:t>- Két személyig:                                              két lakószoba</w:t>
      </w: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sz w:val="24"/>
        </w:rPr>
      </w:pPr>
      <w:r>
        <w:rPr>
          <w:sz w:val="24"/>
        </w:rPr>
        <w:t>- Három személy esetében:                              két és fél lakószoba,</w:t>
      </w: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sz w:val="24"/>
        </w:rPr>
      </w:pPr>
      <w:r>
        <w:rPr>
          <w:sz w:val="24"/>
        </w:rPr>
        <w:t>- Négy személy esetében:                                három lakószoba,</w:t>
      </w: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sz w:val="24"/>
        </w:rPr>
      </w:pPr>
      <w:r>
        <w:rPr>
          <w:sz w:val="24"/>
        </w:rPr>
        <w:t>- Öt személy esetében:                                    három és fél lakószoba,</w:t>
      </w: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sz w:val="24"/>
        </w:rPr>
      </w:pPr>
      <w:r>
        <w:rPr>
          <w:sz w:val="24"/>
        </w:rPr>
        <w:t>- Hat személy esetében:                                   négy lakószoba,</w:t>
      </w: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sz w:val="24"/>
        </w:rPr>
      </w:pPr>
      <w:r>
        <w:rPr>
          <w:sz w:val="24"/>
        </w:rPr>
        <w:t>- Hét személy esetében:                                   négy és fél lakószoba,</w:t>
      </w: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sz w:val="24"/>
        </w:rPr>
      </w:pPr>
      <w:r>
        <w:rPr>
          <w:sz w:val="24"/>
        </w:rPr>
        <w:t>- Nyolc személy esetében:                               öt lakószoba,</w:t>
      </w: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sz w:val="24"/>
        </w:rPr>
      </w:pPr>
      <w:r>
        <w:rPr>
          <w:sz w:val="24"/>
        </w:rPr>
        <w:t xml:space="preserve">- Nyolcnál több személy esetében:                  négy és fél      - a lakásügyi hatóság által  </w:t>
      </w:r>
    </w:p>
    <w:p w:rsidR="005053A9" w:rsidRDefault="005053A9" w:rsidP="005053A9">
      <w:pPr>
        <w:rPr>
          <w:sz w:val="24"/>
        </w:rPr>
      </w:pPr>
      <w:r>
        <w:rPr>
          <w:sz w:val="24"/>
        </w:rPr>
        <w:t xml:space="preserve">                                                                         esetenként meghatározott számú lakószoba.</w:t>
      </w:r>
    </w:p>
    <w:p w:rsidR="005053A9" w:rsidRDefault="005053A9" w:rsidP="005053A9">
      <w:pPr>
        <w:rPr>
          <w:sz w:val="24"/>
        </w:rPr>
      </w:pPr>
    </w:p>
    <w:p w:rsidR="005053A9" w:rsidRDefault="005053A9" w:rsidP="005053A9">
      <w:pPr>
        <w:rPr>
          <w:b/>
        </w:rPr>
      </w:pPr>
    </w:p>
    <w:p w:rsidR="005053A9" w:rsidRDefault="005053A9" w:rsidP="005053A9">
      <w:pPr>
        <w:rPr>
          <w:b/>
        </w:rPr>
      </w:pPr>
    </w:p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/>
    <w:p w:rsidR="005053A9" w:rsidRDefault="005053A9" w:rsidP="005053A9">
      <w:pPr>
        <w:jc w:val="right"/>
        <w:rPr>
          <w:sz w:val="24"/>
        </w:rPr>
      </w:pPr>
      <w:r>
        <w:rPr>
          <w:sz w:val="24"/>
        </w:rPr>
        <w:t>2. melléklet 12/2010. (XI. 25.) önkormányzati rendelethez</w:t>
      </w:r>
      <w:r>
        <w:rPr>
          <w:rStyle w:val="Lbjegyzet-hivatkozs"/>
          <w:sz w:val="24"/>
        </w:rPr>
        <w:footnoteReference w:id="1"/>
      </w:r>
    </w:p>
    <w:p w:rsidR="005053A9" w:rsidRDefault="005053A9" w:rsidP="005053A9"/>
    <w:p w:rsidR="005053A9" w:rsidRDefault="005053A9" w:rsidP="005053A9">
      <w:pPr>
        <w:rPr>
          <w:b/>
          <w:sz w:val="24"/>
        </w:rPr>
      </w:pPr>
    </w:p>
    <w:p w:rsidR="005053A9" w:rsidRDefault="005053A9" w:rsidP="005053A9">
      <w:pPr>
        <w:jc w:val="center"/>
        <w:rPr>
          <w:b/>
          <w:sz w:val="24"/>
        </w:rPr>
      </w:pPr>
    </w:p>
    <w:p w:rsidR="005053A9" w:rsidRPr="00D00918" w:rsidRDefault="005053A9" w:rsidP="005053A9">
      <w:pPr>
        <w:spacing w:after="120"/>
        <w:jc w:val="right"/>
      </w:pPr>
    </w:p>
    <w:p w:rsidR="005053A9" w:rsidRPr="00636364" w:rsidRDefault="005053A9" w:rsidP="005053A9">
      <w:pPr>
        <w:jc w:val="center"/>
        <w:rPr>
          <w:b/>
          <w:sz w:val="22"/>
          <w:szCs w:val="22"/>
        </w:rPr>
      </w:pPr>
    </w:p>
    <w:p w:rsidR="005053A9" w:rsidRPr="00636364" w:rsidRDefault="005053A9" w:rsidP="005053A9">
      <w:pPr>
        <w:jc w:val="center"/>
        <w:rPr>
          <w:sz w:val="22"/>
          <w:szCs w:val="22"/>
        </w:rPr>
      </w:pPr>
      <w:r w:rsidRPr="00636364">
        <w:rPr>
          <w:sz w:val="22"/>
          <w:szCs w:val="22"/>
        </w:rPr>
        <w:t>Zánka Község Önkormányzata Képviselő-testülete az építési telkek közül az alább felsorolt telket kijelöli kedvezményes értékesítésre:</w:t>
      </w:r>
    </w:p>
    <w:p w:rsidR="005053A9" w:rsidRPr="00636364" w:rsidRDefault="005053A9" w:rsidP="005053A9">
      <w:pPr>
        <w:rPr>
          <w:sz w:val="22"/>
          <w:szCs w:val="22"/>
        </w:rPr>
      </w:pPr>
    </w:p>
    <w:p w:rsidR="005053A9" w:rsidRPr="00636364" w:rsidRDefault="005053A9" w:rsidP="005053A9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9"/>
        <w:gridCol w:w="2880"/>
        <w:gridCol w:w="3704"/>
      </w:tblGrid>
      <w:tr w:rsidR="005053A9" w:rsidRPr="00636364" w:rsidTr="00102B5A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jc w:val="center"/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>Hrsz.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jc w:val="center"/>
              <w:rPr>
                <w:sz w:val="22"/>
                <w:szCs w:val="22"/>
                <w:vertAlign w:val="superscript"/>
              </w:rPr>
            </w:pPr>
            <w:r w:rsidRPr="00636364">
              <w:rPr>
                <w:sz w:val="22"/>
                <w:szCs w:val="22"/>
              </w:rPr>
              <w:t>m</w:t>
            </w:r>
            <w:r w:rsidRPr="00636364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jc w:val="center"/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>Becsült érték:</w:t>
            </w:r>
          </w:p>
        </w:tc>
      </w:tr>
      <w:tr w:rsidR="005053A9" w:rsidRPr="00636364" w:rsidTr="00102B5A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>1054/35.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jc w:val="center"/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>720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jc w:val="center"/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 xml:space="preserve">3.240.000,- Ft+ÁFA </w:t>
            </w:r>
          </w:p>
        </w:tc>
      </w:tr>
      <w:tr w:rsidR="005053A9" w:rsidRPr="00636364" w:rsidTr="00102B5A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>1054/37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jc w:val="center"/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>720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jc w:val="center"/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>3.240.000.-Ft+ÁFA</w:t>
            </w:r>
          </w:p>
        </w:tc>
      </w:tr>
      <w:tr w:rsidR="005053A9" w:rsidRPr="00636364" w:rsidTr="00102B5A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>1054/48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jc w:val="center"/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>1.062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A9" w:rsidRPr="00636364" w:rsidRDefault="005053A9" w:rsidP="00102B5A">
            <w:pPr>
              <w:jc w:val="center"/>
              <w:rPr>
                <w:sz w:val="22"/>
                <w:szCs w:val="22"/>
              </w:rPr>
            </w:pPr>
            <w:r w:rsidRPr="00636364">
              <w:rPr>
                <w:sz w:val="22"/>
                <w:szCs w:val="22"/>
              </w:rPr>
              <w:t>4.779.000.-Ft+ÁFA</w:t>
            </w:r>
          </w:p>
        </w:tc>
      </w:tr>
    </w:tbl>
    <w:p w:rsidR="005053A9" w:rsidRPr="00636364" w:rsidRDefault="005053A9" w:rsidP="005053A9">
      <w:pPr>
        <w:rPr>
          <w:sz w:val="22"/>
          <w:szCs w:val="22"/>
        </w:rPr>
      </w:pPr>
    </w:p>
    <w:p w:rsidR="005053A9" w:rsidRPr="00636364" w:rsidRDefault="005053A9" w:rsidP="005053A9">
      <w:pPr>
        <w:rPr>
          <w:sz w:val="22"/>
          <w:szCs w:val="22"/>
        </w:rPr>
      </w:pPr>
    </w:p>
    <w:p w:rsidR="005053A9" w:rsidRDefault="005053A9" w:rsidP="005053A9"/>
    <w:p w:rsidR="005053A9" w:rsidRDefault="005053A9" w:rsidP="005053A9"/>
    <w:p w:rsidR="00DD2CE9" w:rsidRPr="005053A9" w:rsidRDefault="00DD2CE9">
      <w:pPr>
        <w:rPr>
          <w:sz w:val="24"/>
          <w:szCs w:val="24"/>
        </w:rPr>
      </w:pPr>
      <w:bookmarkStart w:id="0" w:name="_GoBack"/>
      <w:bookmarkEnd w:id="0"/>
    </w:p>
    <w:sectPr w:rsidR="00DD2CE9" w:rsidRPr="005053A9">
      <w:headerReference w:type="even" r:id="rId6"/>
      <w:headerReference w:type="default" r:id="rId7"/>
      <w:headerReference w:type="first" r:id="rId8"/>
      <w:pgSz w:w="11905" w:h="16837"/>
      <w:pgMar w:top="1417" w:right="1417" w:bottom="1417" w:left="1417" w:header="708" w:footer="708" w:gutter="0"/>
      <w:cols w:space="708"/>
      <w:docGrid w:linePitch="24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3A9" w:rsidRDefault="005053A9" w:rsidP="005053A9">
      <w:pPr>
        <w:spacing w:line="240" w:lineRule="auto"/>
      </w:pPr>
      <w:r>
        <w:separator/>
      </w:r>
    </w:p>
  </w:endnote>
  <w:endnote w:type="continuationSeparator" w:id="0">
    <w:p w:rsidR="005053A9" w:rsidRDefault="005053A9" w:rsidP="005053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3A9" w:rsidRDefault="005053A9" w:rsidP="005053A9">
      <w:pPr>
        <w:spacing w:line="240" w:lineRule="auto"/>
      </w:pPr>
      <w:r>
        <w:separator/>
      </w:r>
    </w:p>
  </w:footnote>
  <w:footnote w:type="continuationSeparator" w:id="0">
    <w:p w:rsidR="005053A9" w:rsidRDefault="005053A9" w:rsidP="005053A9">
      <w:pPr>
        <w:spacing w:line="240" w:lineRule="auto"/>
      </w:pPr>
      <w:r>
        <w:continuationSeparator/>
      </w:r>
    </w:p>
  </w:footnote>
  <w:footnote w:id="1">
    <w:p w:rsidR="005053A9" w:rsidRDefault="005053A9" w:rsidP="005053A9">
      <w:pPr>
        <w:pStyle w:val="Lbjegyzetszveg"/>
      </w:pPr>
      <w:r>
        <w:rPr>
          <w:rStyle w:val="Lbjegyzet-hivatkozs"/>
        </w:rPr>
        <w:footnoteRef/>
      </w:r>
      <w:r>
        <w:t xml:space="preserve"> Módosította az 5/2014. (II. 5.) önkormányzati rendelet. Hatályos 2014. február 6. napjától.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DEE" w:rsidRDefault="005053A9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4294966661" distR="4294966661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0" t="635" r="3175" b="0"/>
              <wp:wrapSquare wrapText="largest"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2DEE" w:rsidRDefault="005053A9">
                          <w:pPr>
                            <w:pStyle w:val="lfej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0;margin-top:.05pt;width:5pt;height:11.5pt;z-index:251660288;visibility:visible;mso-wrap-style:square;mso-width-percent:0;mso-height-percent:0;mso-wrap-distance-left:-.05pt;mso-wrap-distance-top:0;mso-wrap-distance-right:-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0eUggIAAAEFAAAOAAAAZHJzL2Uyb0RvYy54bWysVNtu1DAQfUfiHyy/b3Mhu91EzVa9sAip&#10;XKTCBzixk1gknmB7N2kRv8UP8GOMnc22FJAQIg/O2B4fz8w547PzsWvJXmgjQeU0OgkpEaoELlWd&#10;048ftos1JcYyxVkLSuT0Thh6vnn+7GzoMxFDAy0XmiCIMtnQ57Sxts+CwJSN6Jg5gV4o3KxAd8zi&#10;VNcB12xA9K4N4jBcBQNo3msohTG4ej1t0o3HrypR2ndVZYQlbU4xNutH7cfCjcHmjGW1Zn0jy0MY&#10;7B+i6JhUeOkR6ppZRnZa/gLVyVKDgcqelNAFUFWyFD4HzCYKn2Rz27Be+FywOKY/lsn8P9jy7f69&#10;JpLnNKZEsQ4pur3//m0vag4F3JPYVWjoTYaOtz262vESRmTaZ2v6Gyg/GaLgqmGqFhdaw9AIxjHC&#10;yJ0MHh2dcIwDKYY3wPEqtrPggcZKd658WBCC6MjU3ZEdMVpS4uLqxTLEjRJ3omQVLj15Acvms702&#10;9pWAjjgjpxq599hsf2Osi4Vls4u7ykAr+Va2rZ/ourhqNdkz1MnWfz78J26tcs4K3LEJcVrBEPEO&#10;t+eC9bx/SaM4CS/jdLFdrU8XyTZZLtLTcL0Io/QyXYVJmlxvv7oAoyRrJOdC3UglZg1Gyd9xfOiG&#10;ST1ehWTIabqMlxNBf0wy9N/vkuykxZZsZZfT9dGJZY7Wl4pj2iyzTLaTHfwcvq8y1mD++6p4ETje&#10;JwXYsRgRxSmjAH6HctCAfCG1+I6g0YC+p2TAnsyp+bxjWlDSvlYoKdfAs6Fno5gNpko8mlNLyWRe&#10;2anRd72WdYPIk2gVXKDsKuk18RDFQazYZz74w5vgGvnx3Hs9vFybHwAAAP//AwBQSwMEFAAGAAgA&#10;AAAhACMrA47YAAAAAwEAAA8AAABkcnMvZG93bnJldi54bWxMj0tPwzAQhO9I/Q/WVuKCqNMgVSjE&#10;qeiDGxz6UM/beEki4nVkO03673FOcJyd1cw3+Xo0rbiR841lBctFAoK4tLrhSsH59PH8CsIHZI2t&#10;ZVJwJw/rYvaQY6btwAe6HUMlYgj7DBXUIXSZlL6syaBf2I44et/WGQxRukpqh0MMN61Mk2QlDTYc&#10;G2rsaFtT+XPsjYLVzvXDgbdPu/P+E7+6Kr1s7helHufj+xuIQGP4e4YJP6JDEZmutmftRasgDgnT&#10;VUxeEtVVQfqyBFnk8j978QsAAP//AwBQSwECLQAUAAYACAAAACEAtoM4kv4AAADhAQAAEwAAAAAA&#10;AAAAAAAAAAAAAAAAW0NvbnRlbnRfVHlwZXNdLnhtbFBLAQItABQABgAIAAAAIQA4/SH/1gAAAJQB&#10;AAALAAAAAAAAAAAAAAAAAC8BAABfcmVscy8ucmVsc1BLAQItABQABgAIAAAAIQDKp0eUggIAAAEF&#10;AAAOAAAAAAAAAAAAAAAAAC4CAABkcnMvZTJvRG9jLnhtbFBLAQItABQABgAIAAAAIQAjKwOO2AAA&#10;AAMBAAAPAAAAAAAAAAAAAAAAANwEAABkcnMvZG93bnJldi54bWxQSwUGAAAAAAQABADzAAAA4QUA&#10;AAAA&#10;" stroked="f">
              <v:textbox inset="0,0,0,0">
                <w:txbxContent>
                  <w:p w:rsidR="00362DEE" w:rsidRDefault="005053A9">
                    <w:pPr>
                      <w:pStyle w:val="lfej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DEE" w:rsidRDefault="005053A9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4294966661" distR="4294966661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0" t="635" r="3175" b="0"/>
              <wp:wrapSquare wrapText="largest"/>
              <wp:docPr id="1" name="Szövegdoboz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2DEE" w:rsidRDefault="005053A9">
                          <w:pPr>
                            <w:pStyle w:val="lfej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7" type="#_x0000_t202" style="position:absolute;margin-left:0;margin-top:.05pt;width:5pt;height:11.5pt;z-index:251659264;visibility:visible;mso-wrap-style:square;mso-width-percent:0;mso-height-percent:0;mso-wrap-distance-left:-.05pt;mso-wrap-distance-top:0;mso-wrap-distance-right:-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3qCiAIAAAgFAAAOAAAAZHJzL2Uyb0RvYy54bWysVNuOmzAQfa/Uf7D8ngVSkg1oyWqTbapK&#10;24u07QcYbMAqeKjtBHar/lZ/oD/WsQnZ9PJQVeXBjO3x8cycM766HtqGHIQ2ElRGo4uQEqEK4FJV&#10;Gf34YTdbUWIsU5w1oERGH4Sh1+vnz676LhVzqKHhQhMEUSbtu4zW1nZpEJiiFi0zF9AJhZsl6JZZ&#10;nOoq4Jr1iN42wTwMl0EPmncaCmEMrt6Om3Tt8ctSFPZdWRphSZNRjM36Ufsxd2OwvmJppVlXy+IY&#10;BvuHKFomFV56grpllpG9lr9BtbLQYKC0FwW0AZSlLITPAbOJwl+yua9ZJ3wuWBzTncpk/h9s8fbw&#10;XhPJkTtKFGuRovvH798OouKQwyOJXIX6zqToeN+hqx02MDhvl63p7qD4ZIiCbc1UJW60hr4WjGOE&#10;/mRwdnTEMQ4k798Ax6vY3oIHGkrdOkAsCEF0ZOrhxI4YLClwcfliEeJGgTtRvAwXnryApdPZThv7&#10;SkBLnJFRjdx7bHa4MxazQNfJxccOjeQ72TR+oqt822hyYKiTnf9c4njEnLs1yjkrcMfG7XEFQ8Q7&#10;3J4L1vP+JYnmcbiZJ7PdcnU5i3fxYpZchqtZGCWbZBnGSXy7++oCjOK0lpwLdSeVmDQYxX/H8bEb&#10;RvV4FZI+o8livhgJOo/enCcZ+u9PSbbSYks2ss3o6uTEUkfrS8UxbZZaJpvRDn4O35cMazD9fVW8&#10;CBzvowLskA9HxSGYE0gO/AFVoQFpQ4bxOUGjBv1ISY+tmVHzec+0oKR5rVBZro8nQ09GPhlMFXg0&#10;o5aS0dzasd/3nZZVjcijdhXcoPpK6aXxFAVG7ibYbj6H49Pg+vl87r2eHrD1DwAAAP//AwBQSwME&#10;FAAGAAgAAAAhACMrA47YAAAAAwEAAA8AAABkcnMvZG93bnJldi54bWxMj0tPwzAQhO9I/Q/WVuKC&#10;qNMgVSjEqeiDGxz6UM/beEki4nVkO03673FOcJyd1cw3+Xo0rbiR841lBctFAoK4tLrhSsH59PH8&#10;CsIHZI2tZVJwJw/rYvaQY6btwAe6HUMlYgj7DBXUIXSZlL6syaBf2I44et/WGQxRukpqh0MMN61M&#10;k2QlDTYcG2rsaFtT+XPsjYLVzvXDgbdPu/P+E7+6Kr1s7helHufj+xuIQGP4e4YJP6JDEZmutmft&#10;RasgDgnTVUxeEtVVQfqyBFnk8j978QsAAP//AwBQSwECLQAUAAYACAAAACEAtoM4kv4AAADhAQAA&#10;EwAAAAAAAAAAAAAAAAAAAAAAW0NvbnRlbnRfVHlwZXNdLnhtbFBLAQItABQABgAIAAAAIQA4/SH/&#10;1gAAAJQBAAALAAAAAAAAAAAAAAAAAC8BAABfcmVscy8ucmVsc1BLAQItABQABgAIAAAAIQCzT3qC&#10;iAIAAAgFAAAOAAAAAAAAAAAAAAAAAC4CAABkcnMvZTJvRG9jLnhtbFBLAQItABQABgAIAAAAIQAj&#10;KwOO2AAAAAMBAAAPAAAAAAAAAAAAAAAAAOIEAABkcnMvZG93bnJldi54bWxQSwUGAAAAAAQABADz&#10;AAAA5wUAAAAA&#10;" stroked="f">
              <v:textbox inset="0,0,0,0">
                <w:txbxContent>
                  <w:p w:rsidR="00362DEE" w:rsidRDefault="005053A9">
                    <w:pPr>
                      <w:pStyle w:val="lfej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DEE" w:rsidRDefault="005053A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3A9"/>
    <w:rsid w:val="005053A9"/>
    <w:rsid w:val="00DD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43EDA0-3463-4F14-B6E6-0603755B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53A9"/>
    <w:pPr>
      <w:suppressAutoHyphens/>
      <w:overflowPunct w:val="0"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5053A9"/>
    <w:pPr>
      <w:suppressLineNumbers/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5053A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053A9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053A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Lbjegyzet-hivatkozs">
    <w:name w:val="footnote reference"/>
    <w:uiPriority w:val="99"/>
    <w:semiHidden/>
    <w:unhideWhenUsed/>
    <w:rsid w:val="005053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Zánka Önkormányzat</dc:creator>
  <cp:keywords/>
  <dc:description/>
  <cp:lastModifiedBy>Zánka Önkormányzat</cp:lastModifiedBy>
  <cp:revision>1</cp:revision>
  <dcterms:created xsi:type="dcterms:W3CDTF">2014-04-22T11:25:00Z</dcterms:created>
  <dcterms:modified xsi:type="dcterms:W3CDTF">2014-04-22T11:25:00Z</dcterms:modified>
</cp:coreProperties>
</file>