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BCC" w:rsidRPr="005E6D4E" w:rsidRDefault="00400BCC" w:rsidP="00400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Előzetes hatásvizsgálat</w:t>
      </w:r>
    </w:p>
    <w:p w:rsidR="00400BCC" w:rsidRPr="005E6D4E" w:rsidRDefault="00400BCC" w:rsidP="00400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00BCC" w:rsidRPr="005E6D4E" w:rsidRDefault="00400BCC" w:rsidP="00400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Sáska 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község</w:t>
      </w:r>
      <w:proofErr w:type="gramEnd"/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Önkormányzata  Képviselő-testülete</w:t>
      </w:r>
    </w:p>
    <w:p w:rsidR="00400BCC" w:rsidRPr="005E6D4E" w:rsidRDefault="00400BCC" w:rsidP="00400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5/2016.(VIII.31.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rendelete</w:t>
      </w:r>
    </w:p>
    <w:p w:rsidR="00400BCC" w:rsidRPr="005E6D4E" w:rsidRDefault="00400BCC" w:rsidP="00400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egészségügyi alapellátási körzetekről </w:t>
      </w:r>
    </w:p>
    <w:p w:rsidR="00400BCC" w:rsidRPr="005E6D4E" w:rsidRDefault="00400BCC" w:rsidP="00400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Tv. 17. § /2/ bekezdése alapján az előzetes hatásvizsgálat keretében az alábbi tényezők vizsgálata szükséges: 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Társadalmi-gazdasági hatása: 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az egészségügyi alapellátás körzeteit határozza meg. Cél a lakosság biztonságos ellátása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körzethatár a település közigazgatási területét átfogja .Társadalmi, gazdasági hatása nincs. 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Környezeti, egészségi körülmények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az egészségügyi alapellátás körzeteit határozza meg. Az egészségügyi szolgáltatás igénybevételének lehetőségéről ad tájékoztatást. 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Adminisztratív terheket befolyásoló hatása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rendeletnek a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dminisztratív terheket befolyásoló hatása nincs.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Egyéb hatása: 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Nincs.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megalkotásának szükségessége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elmaradása esetén várható következmények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egészségügyi alapellátásokról szóló törvény kötelezővé teszi az önkormányzatok számára a rendelet megalkotását. Ennek elmaradása a felügyeleti szerv törvényességi vizsgálatát eredményezheti. 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alkalmazásához szükséges feltételek</w:t>
      </w: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 elfogadása</w:t>
      </w:r>
      <w:proofErr w:type="gramEnd"/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többlet személyi feltételt, forrást és szervezeti változást nem igényel.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10D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I n d o k o l á s </w:t>
      </w:r>
    </w:p>
    <w:p w:rsidR="00400BCC" w:rsidRPr="00D10D66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megalkotásának céljai: - a jogalkotási kötelezettségnek való megfelelés</w:t>
      </w:r>
    </w:p>
    <w:p w:rsidR="00400BCC" w:rsidRDefault="00400BCC" w:rsidP="00400BC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egészségügyi alapellátás feltételeinek megteremtése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rendeletnek az európai uniós joggal kapcsolatos összehangolási és egyeztetési vonatkozása nincs. 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1.§ rendelkezik az alapellátási körzetekről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2.§ a hatályba léptető rendelkezésről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10D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Véleményezés </w:t>
      </w: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400BCC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10D66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tervezetet a Nemzeti Egészségfejlesztési Intézet Alapellátási Igazgatósága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véleményezte .</w:t>
      </w:r>
      <w:proofErr w:type="gramEnd"/>
    </w:p>
    <w:p w:rsidR="00400BCC" w:rsidRPr="00D10D66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onostorapáti,2016. augusztus 23. </w:t>
      </w: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0BCC" w:rsidRPr="005E6D4E" w:rsidRDefault="00400BCC" w:rsidP="0040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0BCC" w:rsidRPr="005E6D4E" w:rsidRDefault="00400BCC" w:rsidP="00400BC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Takács Lászlóné</w:t>
      </w:r>
    </w:p>
    <w:p w:rsidR="00400BCC" w:rsidRPr="005E6D4E" w:rsidRDefault="00400BCC" w:rsidP="00400BC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proofErr w:type="gramStart"/>
      <w:r w:rsidRPr="005E6D4E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00BCC" w:rsidRPr="005E6D4E" w:rsidRDefault="00400BCC" w:rsidP="00400BC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10210"/>
    <w:multiLevelType w:val="hybridMultilevel"/>
    <w:tmpl w:val="1496030E"/>
    <w:lvl w:ilvl="0" w:tplc="2DB250FA">
      <w:start w:val="2016"/>
      <w:numFmt w:val="bullet"/>
      <w:lvlText w:val="-"/>
      <w:lvlJc w:val="left"/>
      <w:pPr>
        <w:ind w:left="367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43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0BCC"/>
    <w:rsid w:val="003A78B1"/>
    <w:rsid w:val="00400BCC"/>
    <w:rsid w:val="008E65FF"/>
    <w:rsid w:val="00A41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0BC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istaszerbekezds">
    <w:name w:val="List Paragraph"/>
    <w:basedOn w:val="Norml"/>
    <w:uiPriority w:val="34"/>
    <w:qFormat/>
    <w:rsid w:val="00400B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1715</Characters>
  <Application>Microsoft Office Word</Application>
  <DocSecurity>0</DocSecurity>
  <Lines>14</Lines>
  <Paragraphs>3</Paragraphs>
  <ScaleCrop>false</ScaleCrop>
  <Company>Önkormányzat Monostorapáti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2016-09-12T12:04:00Z</dcterms:created>
  <dcterms:modified xsi:type="dcterms:W3CDTF">2016-09-12T12:04:00Z</dcterms:modified>
</cp:coreProperties>
</file>