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055" w:rsidRPr="00A55273" w:rsidRDefault="000A1055" w:rsidP="000A1055">
      <w:pPr>
        <w:jc w:val="center"/>
        <w:rPr>
          <w:b/>
        </w:rPr>
      </w:pPr>
      <w:r w:rsidRPr="00A55273">
        <w:rPr>
          <w:b/>
        </w:rPr>
        <w:t>INDOKOLÁS</w:t>
      </w:r>
    </w:p>
    <w:p w:rsidR="000A1055" w:rsidRPr="00657864" w:rsidRDefault="000A1055" w:rsidP="000A1055"/>
    <w:p w:rsidR="000A1055" w:rsidRPr="00657864" w:rsidRDefault="000A1055" w:rsidP="000A1055">
      <w:pPr>
        <w:spacing w:after="120"/>
        <w:jc w:val="both"/>
      </w:pPr>
      <w:r w:rsidRPr="00657864">
        <w:t xml:space="preserve">A </w:t>
      </w:r>
      <w:proofErr w:type="spellStart"/>
      <w:r w:rsidRPr="00657864">
        <w:t>Mötv</w:t>
      </w:r>
      <w:proofErr w:type="spellEnd"/>
      <w:r w:rsidRPr="00657864">
        <w:t xml:space="preserve">. a helyi önkormányzat feladataként jelöli meg, hogy az illetékességi területén lévő közterületeket, valamint az önkormányzat tulajdonában lévő közintézményeket elnevezze, azonban ennek részletszabályait nem tartalmazza, annak megalkotására a települési önkormányzatot hatalmazza fel. </w:t>
      </w:r>
    </w:p>
    <w:p w:rsidR="000A1055" w:rsidRDefault="000A1055" w:rsidP="000A1055">
      <w:pPr>
        <w:jc w:val="both"/>
      </w:pPr>
      <w:r w:rsidRPr="00657864">
        <w:t xml:space="preserve">A rendelet tervezet </w:t>
      </w:r>
      <w:r>
        <w:t>3</w:t>
      </w:r>
      <w:r w:rsidRPr="00657864">
        <w:t>. §</w:t>
      </w:r>
      <w:proofErr w:type="spellStart"/>
      <w:r w:rsidRPr="00657864">
        <w:t>-ában</w:t>
      </w:r>
      <w:proofErr w:type="spellEnd"/>
      <w:r w:rsidRPr="00657864">
        <w:t xml:space="preserve"> megha</w:t>
      </w:r>
      <w:r>
        <w:t xml:space="preserve">tározásra kerül, hogy </w:t>
      </w:r>
      <w:proofErr w:type="gramStart"/>
      <w:r>
        <w:t xml:space="preserve">Taliándörögd  </w:t>
      </w:r>
      <w:r w:rsidRPr="00657864">
        <w:t>község</w:t>
      </w:r>
      <w:proofErr w:type="gramEnd"/>
      <w:r w:rsidRPr="00657864">
        <w:t xml:space="preserve"> illetékességi terültén lévő közterület elnevezése, illetve átnevezése a Képviselő-testület hatáskörébe tartozik, valamint azon személyek köre, akik a közterület elnevezését, illetve átnevezését kezdeményezhetik. </w:t>
      </w:r>
    </w:p>
    <w:p w:rsidR="000A1055" w:rsidRDefault="000A1055" w:rsidP="000A1055">
      <w:pPr>
        <w:spacing w:after="120"/>
        <w:jc w:val="both"/>
      </w:pPr>
      <w:r w:rsidRPr="00657864">
        <w:t xml:space="preserve">A </w:t>
      </w:r>
      <w:r>
        <w:t>4.</w:t>
      </w:r>
      <w:r w:rsidRPr="00657864">
        <w:t xml:space="preserve"> §</w:t>
      </w:r>
      <w:r>
        <w:t xml:space="preserve"> </w:t>
      </w:r>
      <w:r w:rsidRPr="00657864">
        <w:t>szabályozz</w:t>
      </w:r>
      <w:r>
        <w:t>a</w:t>
      </w:r>
      <w:r w:rsidRPr="00657864">
        <w:t xml:space="preserve"> a közterület elnevezésére, illetve átnevezésére </w:t>
      </w:r>
      <w:proofErr w:type="gramStart"/>
      <w:r w:rsidRPr="00657864">
        <w:t xml:space="preserve">vonatkozó </w:t>
      </w:r>
      <w:r>
        <w:t xml:space="preserve"> eljárási</w:t>
      </w:r>
      <w:proofErr w:type="gramEnd"/>
      <w:r>
        <w:t xml:space="preserve"> szabályokat, </w:t>
      </w:r>
      <w:r w:rsidRPr="00657864">
        <w:t xml:space="preserve"> a közterület elnevezésről, átnevezésről szóló döntés közzétételének időtartamát, módját, valamint, hogy az elnevezést, átnevezést követően kiket kell értesíteni a változásról.</w:t>
      </w:r>
    </w:p>
    <w:p w:rsidR="000A1055" w:rsidRDefault="000A1055" w:rsidP="000A1055">
      <w:pPr>
        <w:spacing w:after="120"/>
        <w:jc w:val="both"/>
      </w:pPr>
      <w:r>
        <w:t xml:space="preserve">Az 5. </w:t>
      </w:r>
      <w:proofErr w:type="gramStart"/>
      <w:r>
        <w:t>§  tartalmazza</w:t>
      </w:r>
      <w:proofErr w:type="gramEnd"/>
      <w:r>
        <w:t xml:space="preserve">  a közterületek névtábláinak elhelyezésére vonatkozó szabályokat.  </w:t>
      </w:r>
      <w:r w:rsidRPr="00657864">
        <w:t xml:space="preserve"> </w:t>
      </w:r>
    </w:p>
    <w:p w:rsidR="000A1055" w:rsidRPr="00657864" w:rsidRDefault="000A1055" w:rsidP="000A1055">
      <w:pPr>
        <w:jc w:val="both"/>
      </w:pPr>
      <w:r w:rsidRPr="00657864">
        <w:t xml:space="preserve">A </w:t>
      </w:r>
      <w:r>
        <w:t xml:space="preserve">6. § </w:t>
      </w:r>
      <w:r w:rsidRPr="00657864">
        <w:t>tartalmazz</w:t>
      </w:r>
      <w:r>
        <w:t>a</w:t>
      </w:r>
      <w:r w:rsidRPr="00657864">
        <w:t xml:space="preserve"> a házszámozásra vonatkozó szabályokat. </w:t>
      </w:r>
    </w:p>
    <w:p w:rsidR="000A1055" w:rsidRPr="00657864" w:rsidRDefault="000A1055" w:rsidP="000A1055">
      <w:pPr>
        <w:jc w:val="both"/>
      </w:pPr>
      <w:r>
        <w:t>A 7. § hatályba léptető rendelkezéseket tartalmazza.</w:t>
      </w:r>
    </w:p>
    <w:p w:rsidR="000A1055" w:rsidRDefault="000A1055" w:rsidP="000A1055"/>
    <w:p w:rsidR="000A1055" w:rsidRPr="001258FC" w:rsidRDefault="000A1055" w:rsidP="000A1055">
      <w:pPr>
        <w:ind w:firstLine="240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1258FC">
        <w:rPr>
          <w:b/>
          <w:bCs/>
          <w:sz w:val="28"/>
          <w:szCs w:val="28"/>
          <w:bdr w:val="none" w:sz="0" w:space="0" w:color="auto" w:frame="1"/>
        </w:rPr>
        <w:t>Előzetes hatásvizsgálat</w:t>
      </w:r>
    </w:p>
    <w:p w:rsidR="000A1055" w:rsidRPr="001258FC" w:rsidRDefault="000A1055" w:rsidP="000A1055">
      <w:pPr>
        <w:ind w:firstLine="240"/>
        <w:jc w:val="center"/>
        <w:rPr>
          <w:b/>
          <w:bCs/>
          <w:sz w:val="28"/>
          <w:szCs w:val="28"/>
          <w:bdr w:val="none" w:sz="0" w:space="0" w:color="auto" w:frame="1"/>
        </w:rPr>
      </w:pPr>
      <w:proofErr w:type="gramStart"/>
      <w:r w:rsidRPr="001258FC">
        <w:rPr>
          <w:b/>
          <w:bCs/>
          <w:sz w:val="28"/>
          <w:szCs w:val="28"/>
          <w:bdr w:val="none" w:sz="0" w:space="0" w:color="auto" w:frame="1"/>
        </w:rPr>
        <w:t>a</w:t>
      </w:r>
      <w:proofErr w:type="gramEnd"/>
      <w:r w:rsidRPr="001258FC">
        <w:rPr>
          <w:b/>
          <w:bCs/>
          <w:sz w:val="28"/>
          <w:szCs w:val="28"/>
          <w:bdr w:val="none" w:sz="0" w:space="0" w:color="auto" w:frame="1"/>
        </w:rPr>
        <w:t xml:space="preserve"> jogalkotásról szóló 2010. évi CXXX. törvény 17.§ (1) bekezdése alapján</w:t>
      </w:r>
    </w:p>
    <w:p w:rsidR="000A1055" w:rsidRPr="001258FC" w:rsidRDefault="000A1055" w:rsidP="000A1055">
      <w:pPr>
        <w:ind w:firstLine="240"/>
        <w:jc w:val="center"/>
        <w:rPr>
          <w:b/>
          <w:bCs/>
          <w:sz w:val="28"/>
          <w:szCs w:val="28"/>
          <w:bdr w:val="none" w:sz="0" w:space="0" w:color="auto" w:frame="1"/>
        </w:rPr>
      </w:pPr>
    </w:p>
    <w:p w:rsidR="000A1055" w:rsidRDefault="000A1055" w:rsidP="000A1055">
      <w:pPr>
        <w:spacing w:after="120"/>
        <w:ind w:left="2977" w:hanging="2977"/>
        <w:jc w:val="both"/>
        <w:rPr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A </w:t>
      </w:r>
      <w:proofErr w:type="gramStart"/>
      <w:r>
        <w:rPr>
          <w:b/>
          <w:bCs/>
          <w:bdr w:val="none" w:sz="0" w:space="0" w:color="auto" w:frame="1"/>
        </w:rPr>
        <w:t xml:space="preserve">rendelet </w:t>
      </w:r>
      <w:bookmarkStart w:id="0" w:name="_GoBack"/>
      <w:bookmarkEnd w:id="0"/>
      <w:r w:rsidRPr="00F401D8">
        <w:rPr>
          <w:b/>
          <w:bCs/>
          <w:bdr w:val="none" w:sz="0" w:space="0" w:color="auto" w:frame="1"/>
        </w:rPr>
        <w:t xml:space="preserve"> címe</w:t>
      </w:r>
      <w:proofErr w:type="gramEnd"/>
      <w:r w:rsidRPr="00F401D8">
        <w:rPr>
          <w:b/>
          <w:bCs/>
          <w:bdr w:val="none" w:sz="0" w:space="0" w:color="auto" w:frame="1"/>
        </w:rPr>
        <w:t>:</w:t>
      </w:r>
      <w:r w:rsidRPr="00DC774F">
        <w:rPr>
          <w:bCs/>
          <w:bdr w:val="none" w:sz="0" w:space="0" w:color="auto" w:frame="1"/>
        </w:rPr>
        <w:t xml:space="preserve">   </w:t>
      </w:r>
      <w:r w:rsidRPr="00DC774F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 xml:space="preserve">Taliándörögd  </w:t>
      </w:r>
      <w:r w:rsidRPr="00DC774F">
        <w:rPr>
          <w:bCs/>
          <w:bdr w:val="none" w:sz="0" w:space="0" w:color="auto" w:frame="1"/>
        </w:rPr>
        <w:t>község Önkormán</w:t>
      </w:r>
      <w:r>
        <w:rPr>
          <w:bCs/>
          <w:bdr w:val="none" w:sz="0" w:space="0" w:color="auto" w:frame="1"/>
        </w:rPr>
        <w:t>yzata Képviselő-testületének 5/2014. (VIII.18.</w:t>
      </w:r>
      <w:r w:rsidRPr="00DC774F">
        <w:rPr>
          <w:bCs/>
          <w:bdr w:val="none" w:sz="0" w:space="0" w:color="auto" w:frame="1"/>
        </w:rPr>
        <w:t xml:space="preserve">) önkormányzati </w:t>
      </w:r>
      <w:proofErr w:type="gramStart"/>
      <w:r w:rsidRPr="00DC774F">
        <w:rPr>
          <w:bCs/>
          <w:bdr w:val="none" w:sz="0" w:space="0" w:color="auto" w:frame="1"/>
        </w:rPr>
        <w:t>rendelete</w:t>
      </w:r>
      <w:r>
        <w:rPr>
          <w:bCs/>
          <w:bdr w:val="none" w:sz="0" w:space="0" w:color="auto" w:frame="1"/>
        </w:rPr>
        <w:t xml:space="preserve">  a</w:t>
      </w:r>
      <w:proofErr w:type="gramEnd"/>
      <w:r>
        <w:rPr>
          <w:bCs/>
          <w:bdr w:val="none" w:sz="0" w:space="0" w:color="auto" w:frame="1"/>
        </w:rPr>
        <w:t xml:space="preserve"> közterületek elnevezéséről és a házszám-megállapítás szabályairól. </w:t>
      </w:r>
    </w:p>
    <w:p w:rsidR="000A1055" w:rsidRDefault="000A1055" w:rsidP="000A1055">
      <w:pPr>
        <w:spacing w:after="120"/>
        <w:ind w:left="2832" w:hanging="2832"/>
        <w:jc w:val="both"/>
      </w:pPr>
      <w:r w:rsidRPr="00F401D8">
        <w:rPr>
          <w:b/>
          <w:bCs/>
          <w:bdr w:val="none" w:sz="0" w:space="0" w:color="auto" w:frame="1"/>
        </w:rPr>
        <w:t>Társadalmi-gazdasági hatása</w:t>
      </w:r>
      <w:r w:rsidRPr="00DC774F">
        <w:rPr>
          <w:bCs/>
          <w:bdr w:val="none" w:sz="0" w:space="0" w:color="auto" w:frame="1"/>
        </w:rPr>
        <w:t>:</w:t>
      </w:r>
      <w:r>
        <w:t xml:space="preserve"> A rendelet megalkotásával egy konkrét szabályozás biztosítja a településen lévő közterületek átláthatóságát.</w:t>
      </w:r>
    </w:p>
    <w:p w:rsidR="000A1055" w:rsidRDefault="000A1055" w:rsidP="000A1055">
      <w:pPr>
        <w:spacing w:after="120"/>
        <w:ind w:left="2832" w:hanging="2832"/>
        <w:jc w:val="both"/>
      </w:pPr>
      <w:r>
        <w:tab/>
        <w:t xml:space="preserve">A változások </w:t>
      </w:r>
      <w:proofErr w:type="gramStart"/>
      <w:r>
        <w:t>esetén</w:t>
      </w:r>
      <w:proofErr w:type="gramEnd"/>
      <w:r>
        <w:t xml:space="preserve"> az okmányokon történő átvezetéssel kapcsolatban költség a lakosság tekintetében nem merül fel. A lakosságot érintő különféle közüzemi szolgáltatóknál történő változás bejelentési kötelezettség többletteherként jelentkezik.</w:t>
      </w:r>
    </w:p>
    <w:p w:rsidR="000A1055" w:rsidRDefault="000A1055" w:rsidP="000A1055">
      <w:pPr>
        <w:spacing w:after="120"/>
        <w:ind w:left="2880" w:hanging="2880"/>
        <w:jc w:val="both"/>
      </w:pPr>
      <w:r w:rsidRPr="00F401D8">
        <w:rPr>
          <w:b/>
          <w:bCs/>
          <w:bdr w:val="none" w:sz="0" w:space="0" w:color="auto" w:frame="1"/>
        </w:rPr>
        <w:t>Költségvetési hatása:</w:t>
      </w:r>
      <w:r w:rsidRPr="00DC774F">
        <w:rPr>
          <w:bCs/>
          <w:bdr w:val="none" w:sz="0" w:space="0" w:color="auto" w:frame="1"/>
        </w:rPr>
        <w:t xml:space="preserve"> </w:t>
      </w:r>
      <w:r>
        <w:rPr>
          <w:bCs/>
          <w:bdr w:val="none" w:sz="0" w:space="0" w:color="auto" w:frame="1"/>
        </w:rPr>
        <w:tab/>
      </w:r>
      <w:r>
        <w:t>Közterületi névváltozás esetén az utcatáblák kihelyezése.</w:t>
      </w:r>
    </w:p>
    <w:p w:rsidR="000A1055" w:rsidRPr="00DC774F" w:rsidRDefault="000A1055" w:rsidP="000A1055">
      <w:pPr>
        <w:jc w:val="both"/>
        <w:rPr>
          <w:bCs/>
          <w:bdr w:val="none" w:sz="0" w:space="0" w:color="auto" w:frame="1"/>
        </w:rPr>
      </w:pPr>
      <w:r w:rsidRPr="00F401D8">
        <w:rPr>
          <w:b/>
          <w:bCs/>
          <w:bdr w:val="none" w:sz="0" w:space="0" w:color="auto" w:frame="1"/>
        </w:rPr>
        <w:t>Környezeti, egészségi következményei</w:t>
      </w:r>
      <w:proofErr w:type="gramStart"/>
      <w:r w:rsidRPr="00DC774F">
        <w:rPr>
          <w:bCs/>
          <w:bdr w:val="none" w:sz="0" w:space="0" w:color="auto" w:frame="1"/>
        </w:rPr>
        <w:t xml:space="preserve">: </w:t>
      </w:r>
      <w:r>
        <w:rPr>
          <w:bCs/>
          <w:bdr w:val="none" w:sz="0" w:space="0" w:color="auto" w:frame="1"/>
        </w:rPr>
        <w:t xml:space="preserve">          </w:t>
      </w:r>
      <w:r w:rsidRPr="00DC774F">
        <w:rPr>
          <w:bCs/>
          <w:bdr w:val="none" w:sz="0" w:space="0" w:color="auto" w:frame="1"/>
        </w:rPr>
        <w:t>nincs</w:t>
      </w:r>
      <w:proofErr w:type="gramEnd"/>
      <w:r w:rsidRPr="00DC774F">
        <w:rPr>
          <w:bCs/>
          <w:bdr w:val="none" w:sz="0" w:space="0" w:color="auto" w:frame="1"/>
        </w:rPr>
        <w:t xml:space="preserve"> </w:t>
      </w:r>
    </w:p>
    <w:p w:rsidR="000A1055" w:rsidRPr="00DC774F" w:rsidRDefault="000A1055" w:rsidP="000A1055">
      <w:pPr>
        <w:ind w:left="2880" w:hanging="2880"/>
        <w:jc w:val="both"/>
        <w:rPr>
          <w:bCs/>
          <w:bdr w:val="none" w:sz="0" w:space="0" w:color="auto" w:frame="1"/>
        </w:rPr>
      </w:pPr>
      <w:r w:rsidRPr="00F401D8">
        <w:rPr>
          <w:b/>
          <w:bCs/>
          <w:bdr w:val="none" w:sz="0" w:space="0" w:color="auto" w:frame="1"/>
        </w:rPr>
        <w:t>Adminisztratív terheket befolyásoló hatása</w:t>
      </w:r>
      <w:proofErr w:type="gramStart"/>
      <w:r w:rsidRPr="00DC774F">
        <w:rPr>
          <w:bCs/>
          <w:bdr w:val="none" w:sz="0" w:space="0" w:color="auto" w:frame="1"/>
        </w:rPr>
        <w:t xml:space="preserve">: </w:t>
      </w:r>
      <w:r>
        <w:rPr>
          <w:bCs/>
          <w:bdr w:val="none" w:sz="0" w:space="0" w:color="auto" w:frame="1"/>
        </w:rPr>
        <w:t xml:space="preserve">  nincs</w:t>
      </w:r>
      <w:proofErr w:type="gramEnd"/>
    </w:p>
    <w:p w:rsidR="000A1055" w:rsidRPr="00DC774F" w:rsidRDefault="000A1055" w:rsidP="000A1055">
      <w:pPr>
        <w:jc w:val="both"/>
        <w:rPr>
          <w:bCs/>
          <w:bdr w:val="none" w:sz="0" w:space="0" w:color="auto" w:frame="1"/>
        </w:rPr>
      </w:pPr>
      <w:r w:rsidRPr="00F401D8">
        <w:rPr>
          <w:b/>
          <w:bCs/>
          <w:bdr w:val="none" w:sz="0" w:space="0" w:color="auto" w:frame="1"/>
        </w:rPr>
        <w:t>Egyéb hatása</w:t>
      </w:r>
      <w:proofErr w:type="gramStart"/>
      <w:r w:rsidRPr="00F401D8">
        <w:rPr>
          <w:b/>
          <w:bCs/>
          <w:bdr w:val="none" w:sz="0" w:space="0" w:color="auto" w:frame="1"/>
        </w:rPr>
        <w:t>:</w:t>
      </w:r>
      <w:r w:rsidRPr="00F401D8">
        <w:rPr>
          <w:b/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 xml:space="preserve">                  n</w:t>
      </w:r>
      <w:r w:rsidRPr="00DC774F">
        <w:rPr>
          <w:bCs/>
          <w:bdr w:val="none" w:sz="0" w:space="0" w:color="auto" w:frame="1"/>
        </w:rPr>
        <w:t>incs</w:t>
      </w:r>
      <w:proofErr w:type="gramEnd"/>
    </w:p>
    <w:p w:rsidR="000A1055" w:rsidRPr="00DC774F" w:rsidRDefault="000A1055" w:rsidP="000A1055">
      <w:pPr>
        <w:ind w:left="4678" w:hanging="4678"/>
        <w:jc w:val="both"/>
        <w:rPr>
          <w:bCs/>
          <w:bdr w:val="none" w:sz="0" w:space="0" w:color="auto" w:frame="1"/>
        </w:rPr>
      </w:pPr>
      <w:r w:rsidRPr="00F401D8">
        <w:rPr>
          <w:b/>
          <w:bCs/>
          <w:bdr w:val="none" w:sz="0" w:space="0" w:color="auto" w:frame="1"/>
        </w:rPr>
        <w:t>A rendelet megalkotásának szükségessége:</w:t>
      </w:r>
      <w:r w:rsidRPr="00DC774F">
        <w:t xml:space="preserve"> </w:t>
      </w:r>
      <w:r>
        <w:t>A hatályos jogszabállyal történő összhang megteremtése. (</w:t>
      </w:r>
      <w:proofErr w:type="spellStart"/>
      <w:r>
        <w:t>Mötv</w:t>
      </w:r>
      <w:proofErr w:type="spellEnd"/>
      <w:r>
        <w:t>.)</w:t>
      </w:r>
    </w:p>
    <w:p w:rsidR="000A1055" w:rsidRPr="00DC774F" w:rsidRDefault="000A1055" w:rsidP="000A1055">
      <w:pPr>
        <w:ind w:left="2880" w:hanging="2880"/>
        <w:jc w:val="both"/>
        <w:rPr>
          <w:bCs/>
          <w:bdr w:val="none" w:sz="0" w:space="0" w:color="auto" w:frame="1"/>
        </w:rPr>
      </w:pPr>
    </w:p>
    <w:p w:rsidR="000A1055" w:rsidRPr="00DC774F" w:rsidRDefault="000A1055" w:rsidP="000A1055">
      <w:pPr>
        <w:jc w:val="both"/>
        <w:rPr>
          <w:bCs/>
          <w:bdr w:val="none" w:sz="0" w:space="0" w:color="auto" w:frame="1"/>
        </w:rPr>
      </w:pPr>
      <w:r w:rsidRPr="00F401D8">
        <w:rPr>
          <w:b/>
          <w:bCs/>
          <w:bdr w:val="none" w:sz="0" w:space="0" w:color="auto" w:frame="1"/>
        </w:rPr>
        <w:t>A rendelet alkalmazásához szükséges feltételek:</w:t>
      </w:r>
      <w:r w:rsidRPr="00DC774F">
        <w:rPr>
          <w:bCs/>
          <w:bdr w:val="none" w:sz="0" w:space="0" w:color="auto" w:frame="1"/>
        </w:rPr>
        <w:t xml:space="preserve"> </w:t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  <w:t>- személyi: nincs</w:t>
      </w:r>
    </w:p>
    <w:p w:rsidR="000A1055" w:rsidRPr="00DC774F" w:rsidRDefault="000A1055" w:rsidP="000A1055">
      <w:pPr>
        <w:ind w:left="4956" w:firstLine="708"/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- szervezeti: nincs</w:t>
      </w:r>
    </w:p>
    <w:p w:rsidR="000A1055" w:rsidRPr="00DC774F" w:rsidRDefault="000A1055" w:rsidP="000A1055">
      <w:pPr>
        <w:ind w:left="4956" w:firstLine="708"/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- tárgyi: nincs</w:t>
      </w:r>
    </w:p>
    <w:p w:rsidR="000A1055" w:rsidRDefault="000A1055" w:rsidP="000A1055">
      <w:pPr>
        <w:ind w:left="4956" w:firstLine="708"/>
        <w:jc w:val="both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 xml:space="preserve">- pénzügyi: nincs </w:t>
      </w:r>
    </w:p>
    <w:p w:rsidR="000A1055" w:rsidRDefault="000A1055" w:rsidP="000A1055">
      <w:pPr>
        <w:ind w:left="4956" w:firstLine="708"/>
        <w:jc w:val="both"/>
        <w:rPr>
          <w:b/>
        </w:rPr>
      </w:pPr>
    </w:p>
    <w:p w:rsidR="000A1055" w:rsidRDefault="000A1055" w:rsidP="000A1055">
      <w:pPr>
        <w:jc w:val="center"/>
        <w:rPr>
          <w:b/>
        </w:rPr>
      </w:pPr>
    </w:p>
    <w:p w:rsidR="000A1055" w:rsidRDefault="000A1055" w:rsidP="000A1055"/>
    <w:p w:rsidR="000A1055" w:rsidRDefault="000A1055" w:rsidP="000A1055"/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1055"/>
    <w:rsid w:val="000A1055"/>
    <w:rsid w:val="003A78B1"/>
    <w:rsid w:val="003C6794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A1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1930</Characters>
  <Application>Microsoft Office Word</Application>
  <DocSecurity>0</DocSecurity>
  <Lines>16</Lines>
  <Paragraphs>4</Paragraphs>
  <ScaleCrop>false</ScaleCrop>
  <Company>Önkormányzat Monostorapáti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2014-08-19T08:40:00Z</dcterms:created>
  <dcterms:modified xsi:type="dcterms:W3CDTF">2014-08-19T08:41:00Z</dcterms:modified>
</cp:coreProperties>
</file>