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641" w:rsidRPr="004935FC" w:rsidRDefault="00221641" w:rsidP="00221641">
      <w:pPr>
        <w:jc w:val="center"/>
        <w:rPr>
          <w:rFonts w:eastAsia="Times New Roman" w:cstheme="minorHAnsi"/>
          <w:sz w:val="28"/>
          <w:szCs w:val="28"/>
          <w:lang w:eastAsia="hu-HU"/>
        </w:rPr>
      </w:pPr>
    </w:p>
    <w:p w:rsidR="00221641" w:rsidRPr="004935FC" w:rsidRDefault="00221641" w:rsidP="00221641">
      <w:pPr>
        <w:jc w:val="left"/>
        <w:rPr>
          <w:rFonts w:eastAsia="Times New Roman" w:cstheme="minorHAnsi"/>
          <w:sz w:val="28"/>
          <w:szCs w:val="28"/>
          <w:lang w:eastAsia="hu-HU"/>
        </w:rPr>
      </w:pPr>
      <w:r w:rsidRPr="004935FC">
        <w:rPr>
          <w:rFonts w:eastAsia="Times New Roman" w:cstheme="minorHAnsi"/>
          <w:noProof/>
          <w:sz w:val="28"/>
          <w:szCs w:val="28"/>
          <w:lang w:eastAsia="hu-HU"/>
        </w:rPr>
        <w:drawing>
          <wp:inline distT="0" distB="0" distL="0" distR="0" wp14:anchorId="3C395F66" wp14:editId="000D9A22">
            <wp:extent cx="4460763" cy="3108960"/>
            <wp:effectExtent l="19050" t="19050" r="16510" b="15240"/>
            <wp:docPr id="9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Munkak\01_SZENTENDRE\18_TELEPÍTÉSI TERVEK- FEJL-PROJEKTEK\02_Vadon Ház\GYŰJTÉS\2014-szentedrei plaká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860" cy="3115997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3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1641" w:rsidRPr="004935FC" w:rsidRDefault="00221641" w:rsidP="00221641">
      <w:pPr>
        <w:jc w:val="center"/>
        <w:rPr>
          <w:rFonts w:eastAsia="Times New Roman" w:cstheme="minorHAnsi"/>
          <w:sz w:val="28"/>
          <w:szCs w:val="28"/>
          <w:lang w:eastAsia="hu-HU"/>
        </w:rPr>
      </w:pPr>
    </w:p>
    <w:p w:rsidR="00221641" w:rsidRPr="004935FC" w:rsidRDefault="00221641" w:rsidP="00221641">
      <w:pPr>
        <w:jc w:val="center"/>
        <w:rPr>
          <w:rFonts w:eastAsia="Times New Roman" w:cstheme="minorHAnsi"/>
          <w:sz w:val="28"/>
          <w:szCs w:val="28"/>
          <w:lang w:eastAsia="hu-HU"/>
        </w:rPr>
      </w:pPr>
    </w:p>
    <w:p w:rsidR="00221641" w:rsidRPr="004935FC" w:rsidRDefault="00221641" w:rsidP="00221641">
      <w:pPr>
        <w:jc w:val="right"/>
        <w:rPr>
          <w:rFonts w:ascii="Times New Roman" w:hAnsi="Times New Roman" w:cs="Times New Roman"/>
          <w:bCs/>
          <w:color w:val="000000"/>
          <w:sz w:val="48"/>
          <w:szCs w:val="48"/>
          <w:lang w:eastAsia="hu-HU"/>
        </w:rPr>
      </w:pPr>
      <w:proofErr w:type="spellStart"/>
      <w:r w:rsidRPr="004935FC">
        <w:rPr>
          <w:rFonts w:ascii="Times New Roman" w:hAnsi="Times New Roman"/>
          <w:color w:val="000000"/>
          <w:sz w:val="144"/>
        </w:rPr>
        <w:t>S</w:t>
      </w:r>
      <w:r>
        <w:rPr>
          <w:rFonts w:ascii="Times New Roman" w:hAnsi="Times New Roman"/>
          <w:color w:val="000000"/>
          <w:sz w:val="144"/>
        </w:rPr>
        <w:t>k</w:t>
      </w:r>
      <w:r w:rsidRPr="004935FC">
        <w:rPr>
          <w:rFonts w:ascii="Times New Roman" w:hAnsi="Times New Roman"/>
          <w:color w:val="000000"/>
          <w:sz w:val="144"/>
        </w:rPr>
        <w:t>ÉSZ</w:t>
      </w:r>
      <w:proofErr w:type="spellEnd"/>
    </w:p>
    <w:p w:rsidR="00221641" w:rsidRPr="004935FC" w:rsidRDefault="00221641" w:rsidP="00221641">
      <w:pPr>
        <w:jc w:val="right"/>
        <w:rPr>
          <w:rFonts w:ascii="Times New Roman" w:hAnsi="Times New Roman" w:cs="Times New Roman"/>
          <w:bCs/>
          <w:color w:val="000000"/>
          <w:sz w:val="48"/>
          <w:szCs w:val="48"/>
          <w:lang w:eastAsia="hu-HU"/>
        </w:rPr>
      </w:pPr>
      <w:r w:rsidRPr="004935FC">
        <w:rPr>
          <w:rFonts w:ascii="Times New Roman" w:hAnsi="Times New Roman" w:cs="Times New Roman"/>
          <w:bCs/>
          <w:color w:val="000000"/>
          <w:sz w:val="48"/>
          <w:szCs w:val="48"/>
          <w:lang w:eastAsia="hu-HU"/>
        </w:rPr>
        <w:t>SZENTENDRE</w:t>
      </w:r>
    </w:p>
    <w:p w:rsidR="00221641" w:rsidRPr="004935FC" w:rsidRDefault="00221641" w:rsidP="00221641">
      <w:pPr>
        <w:jc w:val="right"/>
        <w:rPr>
          <w:rFonts w:ascii="Times New Roman" w:hAnsi="Times New Roman" w:cs="Times New Roman"/>
          <w:bCs/>
          <w:color w:val="000000"/>
          <w:sz w:val="48"/>
          <w:szCs w:val="48"/>
          <w:lang w:eastAsia="hu-HU"/>
        </w:rPr>
      </w:pPr>
      <w:r w:rsidRPr="004935FC">
        <w:rPr>
          <w:rFonts w:ascii="Times New Roman" w:hAnsi="Times New Roman" w:cs="Times New Roman"/>
          <w:bCs/>
          <w:color w:val="000000"/>
          <w:sz w:val="48"/>
          <w:szCs w:val="48"/>
          <w:lang w:eastAsia="hu-HU"/>
        </w:rPr>
        <w:t>SKANZEN</w:t>
      </w:r>
      <w:r>
        <w:rPr>
          <w:rFonts w:ascii="Times New Roman" w:hAnsi="Times New Roman" w:cs="Times New Roman"/>
          <w:bCs/>
          <w:color w:val="000000"/>
          <w:sz w:val="48"/>
          <w:szCs w:val="48"/>
          <w:lang w:eastAsia="hu-HU"/>
        </w:rPr>
        <w:t>-BŐVÍTÉSI TERÜLETTEL</w:t>
      </w:r>
    </w:p>
    <w:p w:rsidR="00221641" w:rsidRPr="004935FC" w:rsidRDefault="00221641" w:rsidP="00221641">
      <w:pPr>
        <w:jc w:val="right"/>
        <w:rPr>
          <w:rFonts w:ascii="Times New Roman" w:hAnsi="Times New Roman" w:cs="Times New Roman"/>
          <w:bCs/>
          <w:color w:val="000000"/>
          <w:sz w:val="48"/>
          <w:szCs w:val="48"/>
          <w:lang w:eastAsia="hu-HU"/>
        </w:rPr>
      </w:pPr>
      <w:r>
        <w:rPr>
          <w:rFonts w:ascii="Times New Roman" w:hAnsi="Times New Roman" w:cs="Times New Roman"/>
          <w:bCs/>
          <w:color w:val="000000"/>
          <w:sz w:val="48"/>
          <w:szCs w:val="48"/>
          <w:lang w:eastAsia="hu-HU"/>
        </w:rPr>
        <w:t xml:space="preserve">ÖSSZEFÜGGŐ </w:t>
      </w:r>
      <w:r w:rsidRPr="004935FC">
        <w:rPr>
          <w:rFonts w:ascii="Times New Roman" w:hAnsi="Times New Roman" w:cs="Times New Roman"/>
          <w:bCs/>
          <w:color w:val="000000"/>
          <w:sz w:val="48"/>
          <w:szCs w:val="48"/>
          <w:lang w:eastAsia="hu-HU"/>
        </w:rPr>
        <w:t>ÉPÍTÉSI</w:t>
      </w:r>
      <w:r w:rsidRPr="001F092D">
        <w:rPr>
          <w:rFonts w:ascii="Times New Roman" w:hAnsi="Times New Roman" w:cs="Times New Roman"/>
          <w:bCs/>
          <w:color w:val="000000"/>
          <w:sz w:val="48"/>
          <w:szCs w:val="48"/>
          <w:lang w:eastAsia="hu-HU"/>
        </w:rPr>
        <w:t xml:space="preserve"> </w:t>
      </w:r>
      <w:r w:rsidRPr="004935FC">
        <w:rPr>
          <w:rFonts w:ascii="Times New Roman" w:hAnsi="Times New Roman" w:cs="Times New Roman"/>
          <w:bCs/>
          <w:color w:val="000000"/>
          <w:sz w:val="48"/>
          <w:szCs w:val="48"/>
          <w:lang w:eastAsia="hu-HU"/>
        </w:rPr>
        <w:t>SZABÁLYZAT</w:t>
      </w:r>
    </w:p>
    <w:p w:rsidR="00221641" w:rsidRPr="004935FC" w:rsidRDefault="00221641" w:rsidP="00221641">
      <w:pPr>
        <w:jc w:val="right"/>
        <w:rPr>
          <w:rFonts w:ascii="Times New Roman" w:hAnsi="Times New Roman" w:cs="Times New Roman"/>
          <w:bCs/>
          <w:color w:val="000000"/>
          <w:sz w:val="48"/>
          <w:szCs w:val="48"/>
          <w:lang w:eastAsia="hu-HU"/>
        </w:rPr>
      </w:pPr>
    </w:p>
    <w:p w:rsidR="00221641" w:rsidRDefault="00221641" w:rsidP="00221641">
      <w:pPr>
        <w:jc w:val="center"/>
        <w:rPr>
          <w:rFonts w:ascii="Times New Roman" w:hAnsi="Times New Roman" w:cs="Times New Roman"/>
          <w:bCs/>
          <w:color w:val="000000"/>
          <w:sz w:val="48"/>
          <w:szCs w:val="48"/>
          <w:lang w:eastAsia="hu-HU"/>
        </w:rPr>
      </w:pPr>
    </w:p>
    <w:p w:rsidR="00221641" w:rsidRPr="004935FC" w:rsidRDefault="00221641" w:rsidP="00221641">
      <w:pPr>
        <w:jc w:val="center"/>
        <w:rPr>
          <w:rFonts w:eastAsia="Times New Roman" w:cstheme="minorHAnsi"/>
          <w:sz w:val="28"/>
          <w:szCs w:val="28"/>
          <w:lang w:eastAsia="hu-HU"/>
        </w:rPr>
      </w:pPr>
      <w:r w:rsidRPr="004935FC">
        <w:rPr>
          <w:rFonts w:ascii="Times New Roman" w:hAnsi="Times New Roman"/>
          <w:color w:val="000000"/>
          <w:sz w:val="40"/>
        </w:rPr>
        <w:t xml:space="preserve">2017. </w:t>
      </w:r>
      <w:r w:rsidRPr="004935FC">
        <w:rPr>
          <w:rFonts w:ascii="Times New Roman" w:hAnsi="Times New Roman" w:cs="Times New Roman"/>
          <w:bCs/>
          <w:color w:val="000000"/>
          <w:sz w:val="40"/>
          <w:szCs w:val="40"/>
          <w:lang w:eastAsia="hu-HU"/>
        </w:rPr>
        <w:t>0</w:t>
      </w:r>
      <w:r>
        <w:rPr>
          <w:rFonts w:ascii="Times New Roman" w:hAnsi="Times New Roman" w:cs="Times New Roman"/>
          <w:bCs/>
          <w:color w:val="000000"/>
          <w:sz w:val="40"/>
          <w:szCs w:val="40"/>
          <w:lang w:eastAsia="hu-HU"/>
        </w:rPr>
        <w:t>6</w:t>
      </w:r>
      <w:r w:rsidRPr="004935FC">
        <w:rPr>
          <w:rFonts w:ascii="Times New Roman" w:hAnsi="Times New Roman" w:cs="Times New Roman"/>
          <w:bCs/>
          <w:color w:val="000000"/>
          <w:sz w:val="40"/>
          <w:szCs w:val="40"/>
          <w:lang w:eastAsia="hu-HU"/>
        </w:rPr>
        <w:t>.</w:t>
      </w:r>
      <w:r>
        <w:rPr>
          <w:rFonts w:ascii="Times New Roman" w:hAnsi="Times New Roman" w:cs="Times New Roman"/>
          <w:bCs/>
          <w:color w:val="000000"/>
          <w:sz w:val="40"/>
          <w:szCs w:val="40"/>
          <w:lang w:eastAsia="hu-HU"/>
        </w:rPr>
        <w:t xml:space="preserve"> 21.</w:t>
      </w:r>
    </w:p>
    <w:p w:rsidR="00221641" w:rsidRPr="004935FC" w:rsidRDefault="00221641" w:rsidP="00221641">
      <w:pPr>
        <w:jc w:val="center"/>
        <w:rPr>
          <w:rFonts w:eastAsia="Times New Roman" w:cstheme="minorHAnsi"/>
          <w:sz w:val="28"/>
          <w:szCs w:val="28"/>
          <w:lang w:eastAsia="hu-HU"/>
        </w:rPr>
      </w:pPr>
    </w:p>
    <w:p w:rsidR="00221641" w:rsidRPr="004935FC" w:rsidRDefault="00221641" w:rsidP="00221641">
      <w:pPr>
        <w:jc w:val="center"/>
        <w:rPr>
          <w:rFonts w:ascii="Garamond" w:eastAsia="Times New Roman" w:hAnsi="Garamond" w:cstheme="minorHAnsi"/>
          <w:sz w:val="28"/>
          <w:szCs w:val="28"/>
          <w:lang w:eastAsia="hu-HU"/>
        </w:rPr>
      </w:pPr>
    </w:p>
    <w:p w:rsidR="00221641" w:rsidRDefault="00221641" w:rsidP="00221641"/>
    <w:p w:rsidR="00221641" w:rsidRDefault="00221641" w:rsidP="00221641">
      <w:pPr>
        <w:rPr>
          <w:sz w:val="24"/>
          <w:lang w:eastAsia="hu-HU"/>
        </w:rPr>
      </w:pPr>
      <w:r>
        <w:rPr>
          <w:i/>
          <w:smallCaps/>
          <w:sz w:val="24"/>
          <w:lang w:eastAsia="hu-HU"/>
        </w:rPr>
        <w:br w:type="page"/>
      </w:r>
    </w:p>
    <w:sdt>
      <w:sdtPr>
        <w:rPr>
          <w:rFonts w:eastAsiaTheme="minorHAnsi"/>
          <w:i w:val="0"/>
          <w:smallCaps w:val="0"/>
          <w:sz w:val="24"/>
          <w:szCs w:val="22"/>
          <w:lang w:eastAsia="hu-HU"/>
        </w:rPr>
        <w:id w:val="-1974210704"/>
        <w:docPartObj>
          <w:docPartGallery w:val="Table of Contents"/>
          <w:docPartUnique/>
        </w:docPartObj>
      </w:sdtPr>
      <w:sdtEndPr>
        <w:rPr>
          <w:rFonts w:eastAsia="Times New Roman"/>
          <w:b/>
          <w:bCs/>
          <w:szCs w:val="24"/>
        </w:rPr>
      </w:sdtEndPr>
      <w:sdtContent>
        <w:p w:rsidR="00221641" w:rsidRPr="00255CD6" w:rsidRDefault="00221641" w:rsidP="00221641">
          <w:pPr>
            <w:pStyle w:val="Paragrafuscm"/>
            <w:spacing w:before="0"/>
          </w:pPr>
        </w:p>
        <w:p w:rsidR="00221641" w:rsidRPr="00255CD6" w:rsidRDefault="00221641" w:rsidP="00221641">
          <w:pPr>
            <w:pStyle w:val="TJ3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r w:rsidRPr="00255CD6">
            <w:rPr>
              <w:rFonts w:ascii="Times New Roman" w:hAnsi="Times New Roman" w:cs="Times New Roman"/>
            </w:rPr>
            <w:fldChar w:fldCharType="begin"/>
          </w:r>
          <w:r w:rsidRPr="00255CD6">
            <w:rPr>
              <w:rFonts w:ascii="Times New Roman" w:hAnsi="Times New Roman" w:cs="Times New Roman"/>
            </w:rPr>
            <w:instrText xml:space="preserve"> TOC \o "1-3" \h \z \u </w:instrText>
          </w:r>
          <w:r w:rsidRPr="00255CD6">
            <w:rPr>
              <w:rFonts w:ascii="Times New Roman" w:hAnsi="Times New Roman" w:cs="Times New Roman"/>
            </w:rPr>
            <w:fldChar w:fldCharType="separate"/>
          </w:r>
          <w:hyperlink w:anchor="_Toc479615263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Tartalomjegyzék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_Toc479615263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0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2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64" w:history="1">
            <w:r w:rsidRPr="00255CD6">
              <w:rPr>
                <w:rStyle w:val="Hiperhivatkozs"/>
                <w:rFonts w:ascii="Times New Roman" w:hAnsi="Times New Roman" w:cs="Times New Roman"/>
                <w:i/>
                <w:noProof/>
              </w:rPr>
              <w:t>I.</w:t>
            </w:r>
            <w:r w:rsidRPr="00255CD6">
              <w:rPr>
                <w:rFonts w:ascii="Times New Roman" w:eastAsiaTheme="minorEastAsia" w:hAnsi="Times New Roman" w:cs="Times New Roman"/>
                <w:i/>
                <w:noProof/>
                <w:lang w:eastAsia="hu-HU"/>
              </w:rPr>
              <w:tab/>
            </w:r>
            <w:r w:rsidRPr="00255CD6">
              <w:rPr>
                <w:rStyle w:val="Hiperhivatkozs"/>
                <w:rFonts w:ascii="Times New Roman" w:hAnsi="Times New Roman" w:cs="Times New Roman"/>
                <w:i/>
                <w:noProof/>
              </w:rPr>
              <w:t>FEJEZET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_Toc479615264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2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65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ÁLTALÁNOS RENDELKEZÉSEK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_Toc479615265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3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66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1.</w:t>
            </w:r>
            <w:r w:rsidRPr="00255CD6">
              <w:rPr>
                <w:rFonts w:ascii="Times New Roman" w:eastAsiaTheme="minorEastAsia" w:hAnsi="Times New Roman" w:cs="Times New Roman"/>
                <w:noProof/>
                <w:lang w:eastAsia="hu-HU"/>
              </w:rPr>
              <w:tab/>
            </w:r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A rendelet hatálya és alkalmazása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_Toc479615266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3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67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2.</w:t>
            </w:r>
            <w:r w:rsidRPr="00255CD6">
              <w:rPr>
                <w:rFonts w:ascii="Times New Roman" w:eastAsiaTheme="minorEastAsia" w:hAnsi="Times New Roman" w:cs="Times New Roman"/>
                <w:noProof/>
                <w:lang w:eastAsia="hu-HU"/>
              </w:rPr>
              <w:tab/>
            </w:r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Értelmező rendelkezések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_Toc479615267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3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68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3.</w:t>
            </w:r>
            <w:r w:rsidRPr="00255CD6">
              <w:rPr>
                <w:rFonts w:ascii="Times New Roman" w:eastAsiaTheme="minorEastAsia" w:hAnsi="Times New Roman" w:cs="Times New Roman"/>
                <w:noProof/>
                <w:lang w:eastAsia="hu-HU"/>
              </w:rPr>
              <w:tab/>
            </w:r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A rendelet felépítése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_Toc479615268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3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69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4.</w:t>
            </w:r>
            <w:r w:rsidRPr="00255CD6">
              <w:rPr>
                <w:rFonts w:ascii="Times New Roman" w:eastAsiaTheme="minorEastAsia" w:hAnsi="Times New Roman" w:cs="Times New Roman"/>
                <w:noProof/>
                <w:lang w:eastAsia="hu-HU"/>
              </w:rPr>
              <w:tab/>
            </w:r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Építésjogi követelmények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_Toc479615269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3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70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5.</w:t>
            </w:r>
            <w:r w:rsidRPr="00255CD6">
              <w:rPr>
                <w:rFonts w:ascii="Times New Roman" w:eastAsiaTheme="minorEastAsia" w:hAnsi="Times New Roman" w:cs="Times New Roman"/>
                <w:noProof/>
                <w:lang w:eastAsia="hu-HU"/>
              </w:rPr>
              <w:tab/>
            </w:r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Telekalakítás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_Toc479615270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3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71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6.</w:t>
            </w:r>
            <w:r w:rsidRPr="00255CD6">
              <w:rPr>
                <w:rFonts w:ascii="Times New Roman" w:eastAsiaTheme="minorEastAsia" w:hAnsi="Times New Roman" w:cs="Times New Roman"/>
                <w:noProof/>
                <w:lang w:eastAsia="hu-HU"/>
              </w:rPr>
              <w:tab/>
            </w:r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Elővásárlási jog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_Toc479615271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3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72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7.</w:t>
            </w:r>
            <w:r w:rsidRPr="00255CD6">
              <w:rPr>
                <w:rFonts w:ascii="Times New Roman" w:eastAsiaTheme="minorEastAsia" w:hAnsi="Times New Roman" w:cs="Times New Roman"/>
                <w:noProof/>
                <w:lang w:eastAsia="hu-HU"/>
              </w:rPr>
              <w:tab/>
            </w:r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Településrendezési szerződés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_Toc479615272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3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73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8.</w:t>
            </w:r>
            <w:r w:rsidRPr="00255CD6">
              <w:rPr>
                <w:rFonts w:ascii="Times New Roman" w:eastAsiaTheme="minorEastAsia" w:hAnsi="Times New Roman" w:cs="Times New Roman"/>
                <w:noProof/>
                <w:lang w:eastAsia="hu-HU"/>
              </w:rPr>
              <w:tab/>
            </w:r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Belterülethatár módosítás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_Toc479615273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3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74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9.</w:t>
            </w:r>
            <w:r w:rsidRPr="00255CD6">
              <w:rPr>
                <w:rFonts w:ascii="Times New Roman" w:eastAsiaTheme="minorEastAsia" w:hAnsi="Times New Roman" w:cs="Times New Roman"/>
                <w:noProof/>
                <w:lang w:eastAsia="hu-HU"/>
              </w:rPr>
              <w:tab/>
            </w:r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Közterületekre vonatkozó rendelkezések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_Toc479615274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  <w:bookmarkStart w:id="0" w:name="_GoBack"/>
          <w:bookmarkEnd w:id="0"/>
        </w:p>
        <w:p w:rsidR="00221641" w:rsidRPr="00255CD6" w:rsidRDefault="00221641" w:rsidP="00221641">
          <w:pPr>
            <w:pStyle w:val="TJ3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75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10.</w:t>
            </w:r>
            <w:r w:rsidRPr="00255CD6">
              <w:rPr>
                <w:rFonts w:ascii="Times New Roman" w:eastAsiaTheme="minorEastAsia" w:hAnsi="Times New Roman" w:cs="Times New Roman"/>
                <w:noProof/>
                <w:lang w:eastAsia="hu-HU"/>
              </w:rPr>
              <w:tab/>
            </w:r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A közterületeken elhelyezhető építményekre és építménynek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_Toc479615275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3"/>
            <w:ind w:left="851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76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nem minősülő köztárgyakra vonatkozó rendelkezések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_Toc479615276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3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77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11.</w:t>
            </w:r>
            <w:r w:rsidRPr="00255CD6">
              <w:rPr>
                <w:rFonts w:ascii="Times New Roman" w:eastAsiaTheme="minorEastAsia" w:hAnsi="Times New Roman" w:cs="Times New Roman"/>
                <w:noProof/>
                <w:lang w:eastAsia="hu-HU"/>
              </w:rPr>
              <w:tab/>
            </w:r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Magánutakra vonatkozó rendelkezések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_Toc479615277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3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78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12.</w:t>
            </w:r>
            <w:r w:rsidRPr="00255CD6">
              <w:rPr>
                <w:rFonts w:ascii="Times New Roman" w:eastAsiaTheme="minorEastAsia" w:hAnsi="Times New Roman" w:cs="Times New Roman"/>
                <w:noProof/>
                <w:lang w:eastAsia="hu-HU"/>
              </w:rPr>
              <w:tab/>
            </w:r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A tájkép és a természeti értékek védelmének általános rendelkezése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_Toc479615278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3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79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13.</w:t>
            </w:r>
            <w:r w:rsidRPr="00255CD6">
              <w:rPr>
                <w:rFonts w:ascii="Times New Roman" w:eastAsiaTheme="minorEastAsia" w:hAnsi="Times New Roman" w:cs="Times New Roman"/>
                <w:noProof/>
                <w:lang w:eastAsia="hu-HU"/>
              </w:rPr>
              <w:tab/>
            </w:r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A levegő védelme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_Toc479615279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3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80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14.</w:t>
            </w:r>
            <w:r w:rsidRPr="00255CD6">
              <w:rPr>
                <w:rFonts w:ascii="Times New Roman" w:eastAsiaTheme="minorEastAsia" w:hAnsi="Times New Roman" w:cs="Times New Roman"/>
                <w:noProof/>
                <w:lang w:eastAsia="hu-HU"/>
              </w:rPr>
              <w:tab/>
            </w:r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A termőföld, a felszín alatti és a felszíni vizek védelme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_Toc479615280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3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81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15.</w:t>
            </w:r>
            <w:r w:rsidRPr="00255CD6">
              <w:rPr>
                <w:rFonts w:ascii="Times New Roman" w:eastAsiaTheme="minorEastAsia" w:hAnsi="Times New Roman" w:cs="Times New Roman"/>
                <w:noProof/>
                <w:lang w:eastAsia="hu-HU"/>
              </w:rPr>
              <w:tab/>
            </w:r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Hulladékkezelés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_Toc479615281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3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82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16.</w:t>
            </w:r>
            <w:r w:rsidRPr="00255CD6">
              <w:rPr>
                <w:rFonts w:ascii="Times New Roman" w:eastAsiaTheme="minorEastAsia" w:hAnsi="Times New Roman" w:cs="Times New Roman"/>
                <w:noProof/>
                <w:lang w:eastAsia="hu-HU"/>
              </w:rPr>
              <w:tab/>
            </w:r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Állattartó építmények védőtávolságai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_Toc479615282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3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83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 xml:space="preserve">17. </w:t>
            </w:r>
            <w:r w:rsidRPr="00255CD6">
              <w:rPr>
                <w:rFonts w:ascii="Times New Roman" w:eastAsiaTheme="minorEastAsia" w:hAnsi="Times New Roman" w:cs="Times New Roman"/>
                <w:noProof/>
                <w:lang w:eastAsia="hu-HU"/>
              </w:rPr>
              <w:tab/>
            </w:r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A közműellátás és elektronikus hírközlés általános előírások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_Toc479615283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3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84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18.</w:t>
            </w:r>
            <w:r w:rsidRPr="00255CD6">
              <w:rPr>
                <w:rFonts w:ascii="Times New Roman" w:eastAsiaTheme="minorEastAsia" w:hAnsi="Times New Roman" w:cs="Times New Roman"/>
                <w:noProof/>
                <w:lang w:eastAsia="hu-HU"/>
              </w:rPr>
              <w:tab/>
            </w:r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Vízellátás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_Toc479615284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3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85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19.</w:t>
            </w:r>
            <w:r w:rsidRPr="00255CD6">
              <w:rPr>
                <w:rFonts w:ascii="Times New Roman" w:eastAsiaTheme="minorEastAsia" w:hAnsi="Times New Roman" w:cs="Times New Roman"/>
                <w:noProof/>
                <w:lang w:eastAsia="hu-HU"/>
              </w:rPr>
              <w:tab/>
            </w:r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Szennyvízelvezetés, szennyvízkezelés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_Toc479615285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3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86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20.</w:t>
            </w:r>
            <w:r w:rsidRPr="00255CD6">
              <w:rPr>
                <w:rFonts w:ascii="Times New Roman" w:eastAsiaTheme="minorEastAsia" w:hAnsi="Times New Roman" w:cs="Times New Roman"/>
                <w:noProof/>
                <w:lang w:eastAsia="hu-HU"/>
              </w:rPr>
              <w:tab/>
            </w:r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Csapadékvíz elvezetés, felszíni vízrendezés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_Toc479615286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3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87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21.</w:t>
            </w:r>
            <w:r w:rsidRPr="00255CD6">
              <w:rPr>
                <w:rFonts w:ascii="Times New Roman" w:eastAsiaTheme="minorEastAsia" w:hAnsi="Times New Roman" w:cs="Times New Roman"/>
                <w:noProof/>
                <w:lang w:eastAsia="hu-HU"/>
              </w:rPr>
              <w:tab/>
            </w:r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Villamosenergia ellátás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_Toc479615287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3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88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22.</w:t>
            </w:r>
            <w:r w:rsidRPr="00255CD6">
              <w:rPr>
                <w:rFonts w:ascii="Times New Roman" w:eastAsiaTheme="minorEastAsia" w:hAnsi="Times New Roman" w:cs="Times New Roman"/>
                <w:noProof/>
                <w:lang w:eastAsia="hu-HU"/>
              </w:rPr>
              <w:tab/>
            </w:r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Földgázellátás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_Toc479615288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3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89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23.</w:t>
            </w:r>
            <w:r w:rsidRPr="00255CD6">
              <w:rPr>
                <w:rFonts w:ascii="Times New Roman" w:eastAsiaTheme="minorEastAsia" w:hAnsi="Times New Roman" w:cs="Times New Roman"/>
                <w:noProof/>
                <w:lang w:eastAsia="hu-HU"/>
              </w:rPr>
              <w:tab/>
            </w:r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Megújuló energiatermelő létesítmények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_Toc479615289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3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90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24.</w:t>
            </w:r>
            <w:r w:rsidRPr="00255CD6">
              <w:rPr>
                <w:rFonts w:ascii="Times New Roman" w:eastAsiaTheme="minorEastAsia" w:hAnsi="Times New Roman" w:cs="Times New Roman"/>
                <w:noProof/>
                <w:lang w:eastAsia="hu-HU"/>
              </w:rPr>
              <w:tab/>
            </w:r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Vezetékes és vezeték nélküli elektronikus hírközlés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_Toc479615290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2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91" w:history="1">
            <w:r w:rsidRPr="00255CD6">
              <w:rPr>
                <w:rStyle w:val="Hiperhivatkozs"/>
                <w:rFonts w:ascii="Times New Roman" w:hAnsi="Times New Roman" w:cs="Times New Roman"/>
                <w:i/>
                <w:noProof/>
              </w:rPr>
              <w:t>II.FEJEZET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_Toc479615291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2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92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AZ ÉPÍTÉS ÁLTALÁNOS SZABÁLYAI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_Toc479615292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3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93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25.</w:t>
            </w:r>
            <w:r w:rsidRPr="00255CD6">
              <w:rPr>
                <w:rFonts w:ascii="Times New Roman" w:eastAsiaTheme="minorEastAsia" w:hAnsi="Times New Roman" w:cs="Times New Roman"/>
                <w:noProof/>
                <w:lang w:eastAsia="hu-HU"/>
              </w:rPr>
              <w:tab/>
            </w:r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Beépítésre, építmény elhelyezésére vonatkozó rendelkezések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_Toc479615293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1"/>
            <w:rPr>
              <w:rFonts w:eastAsiaTheme="minorEastAsia"/>
              <w:lang w:eastAsia="hu-HU"/>
            </w:rPr>
          </w:pPr>
          <w:hyperlink w:anchor="_Toc479615294" w:history="1">
            <w:r w:rsidRPr="00255CD6">
              <w:rPr>
                <w:rStyle w:val="Hiperhivatkozs"/>
                <w:i/>
              </w:rPr>
              <w:t>III. FEJEZET</w:t>
            </w:r>
            <w:r w:rsidRPr="00255CD6">
              <w:rPr>
                <w:webHidden/>
              </w:rPr>
              <w:tab/>
            </w:r>
            <w:r w:rsidRPr="00255CD6">
              <w:rPr>
                <w:webHidden/>
              </w:rPr>
              <w:fldChar w:fldCharType="begin"/>
            </w:r>
            <w:r w:rsidRPr="00255CD6">
              <w:rPr>
                <w:webHidden/>
              </w:rPr>
              <w:instrText xml:space="preserve"> PAGEREF _Toc479615294 \h </w:instrText>
            </w:r>
            <w:r w:rsidRPr="00255CD6">
              <w:rPr>
                <w:webHidden/>
              </w:rPr>
            </w:r>
            <w:r w:rsidRPr="00255CD6">
              <w:rPr>
                <w:webHidden/>
              </w:rPr>
              <w:fldChar w:fldCharType="separate"/>
            </w:r>
            <w:r w:rsidRPr="00255CD6">
              <w:rPr>
                <w:webHidden/>
              </w:rPr>
              <w:t>13</w:t>
            </w:r>
            <w:r w:rsidRPr="00255CD6">
              <w:rPr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1"/>
            <w:rPr>
              <w:rFonts w:eastAsiaTheme="minorEastAsia"/>
              <w:lang w:eastAsia="hu-HU"/>
            </w:rPr>
          </w:pPr>
          <w:hyperlink w:anchor="_Toc479615295" w:history="1">
            <w:r w:rsidRPr="00255CD6">
              <w:rPr>
                <w:rStyle w:val="Hiperhivatkozs"/>
              </w:rPr>
              <w:t>RÉSZLETES ÖVEZETI ELŐÍRÁSOK</w:t>
            </w:r>
            <w:r w:rsidRPr="00255CD6">
              <w:rPr>
                <w:webHidden/>
              </w:rPr>
              <w:tab/>
            </w:r>
            <w:r w:rsidRPr="00255CD6">
              <w:rPr>
                <w:webHidden/>
              </w:rPr>
              <w:fldChar w:fldCharType="begin"/>
            </w:r>
            <w:r w:rsidRPr="00255CD6">
              <w:rPr>
                <w:webHidden/>
              </w:rPr>
              <w:instrText xml:space="preserve"> PAGEREF _Toc479615295 \h </w:instrText>
            </w:r>
            <w:r w:rsidRPr="00255CD6">
              <w:rPr>
                <w:webHidden/>
              </w:rPr>
            </w:r>
            <w:r w:rsidRPr="00255CD6">
              <w:rPr>
                <w:webHidden/>
              </w:rPr>
              <w:fldChar w:fldCharType="separate"/>
            </w:r>
            <w:r w:rsidRPr="00255CD6">
              <w:rPr>
                <w:webHidden/>
              </w:rPr>
              <w:t>13</w:t>
            </w:r>
            <w:r w:rsidRPr="00255CD6">
              <w:rPr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3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96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26.</w:t>
            </w:r>
            <w:r w:rsidRPr="00255CD6">
              <w:rPr>
                <w:rFonts w:ascii="Times New Roman" w:eastAsiaTheme="minorEastAsia" w:hAnsi="Times New Roman" w:cs="Times New Roman"/>
                <w:noProof/>
                <w:lang w:eastAsia="hu-HU"/>
              </w:rPr>
              <w:tab/>
            </w:r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Közlekedési területek előírásai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_Toc479615296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3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97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27.</w:t>
            </w:r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ab/>
              <w:t xml:space="preserve">Erdőterületekre </w:t>
            </w:r>
            <w:r w:rsidRPr="00255CD6">
              <w:rPr>
                <w:rStyle w:val="Hiperhivatkozs"/>
                <w:rFonts w:ascii="Times New Roman" w:hAnsi="Times New Roman" w:cs="Times New Roman"/>
                <w:noProof/>
                <w:sz w:val="20"/>
                <w:szCs w:val="20"/>
              </w:rPr>
              <w:t>vonatkozó</w:t>
            </w:r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 xml:space="preserve"> általános rendelkezések és övezeteinek előírásai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_Toc479615297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3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98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28.</w:t>
            </w:r>
            <w:r w:rsidRPr="00255CD6">
              <w:rPr>
                <w:rFonts w:ascii="Times New Roman" w:eastAsiaTheme="minorEastAsia" w:hAnsi="Times New Roman" w:cs="Times New Roman"/>
                <w:noProof/>
                <w:lang w:eastAsia="hu-HU"/>
              </w:rPr>
              <w:tab/>
            </w:r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Általános mezőgazdasági területre vonatkozórendelkezések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_Toc479615298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3"/>
            <w:rPr>
              <w:rFonts w:ascii="Times New Roman" w:eastAsiaTheme="minorEastAsia" w:hAnsi="Times New Roman" w:cs="Times New Roman"/>
              <w:noProof/>
              <w:lang w:eastAsia="hu-HU"/>
            </w:rPr>
          </w:pPr>
          <w:hyperlink w:anchor="_Toc479615299" w:history="1"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29.</w:t>
            </w:r>
            <w:r w:rsidRPr="00255CD6">
              <w:rPr>
                <w:rFonts w:ascii="Times New Roman" w:eastAsiaTheme="minorEastAsia" w:hAnsi="Times New Roman" w:cs="Times New Roman"/>
                <w:noProof/>
                <w:lang w:eastAsia="hu-HU"/>
              </w:rPr>
              <w:tab/>
            </w:r>
            <w:r w:rsidRPr="00255CD6">
              <w:rPr>
                <w:rStyle w:val="Hiperhivatkozs"/>
                <w:rFonts w:ascii="Times New Roman" w:hAnsi="Times New Roman" w:cs="Times New Roman"/>
                <w:noProof/>
              </w:rPr>
              <w:t>Beépítésre nem szánt különleges terület. a Skanzen bővítési terület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instrText xml:space="preserve"> PAGEREF _Toc479615299 \h </w:instrTex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Pr="00255CD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1"/>
            <w:rPr>
              <w:rFonts w:eastAsiaTheme="minorEastAsia"/>
              <w:lang w:eastAsia="hu-HU"/>
            </w:rPr>
          </w:pPr>
          <w:hyperlink w:anchor="_Toc479615300" w:history="1">
            <w:r w:rsidRPr="00255CD6">
              <w:rPr>
                <w:rStyle w:val="Hiperhivatkozs"/>
                <w:i/>
              </w:rPr>
              <w:t>IV. FEJEZET</w:t>
            </w:r>
            <w:r w:rsidRPr="00255CD6">
              <w:rPr>
                <w:webHidden/>
              </w:rPr>
              <w:tab/>
            </w:r>
            <w:r w:rsidRPr="00255CD6">
              <w:rPr>
                <w:webHidden/>
              </w:rPr>
              <w:fldChar w:fldCharType="begin"/>
            </w:r>
            <w:r w:rsidRPr="00255CD6">
              <w:rPr>
                <w:webHidden/>
              </w:rPr>
              <w:instrText xml:space="preserve"> PAGEREF _Toc479615300 \h </w:instrText>
            </w:r>
            <w:r w:rsidRPr="00255CD6">
              <w:rPr>
                <w:webHidden/>
              </w:rPr>
            </w:r>
            <w:r w:rsidRPr="00255CD6">
              <w:rPr>
                <w:webHidden/>
              </w:rPr>
              <w:fldChar w:fldCharType="separate"/>
            </w:r>
            <w:r w:rsidRPr="00255CD6">
              <w:rPr>
                <w:webHidden/>
              </w:rPr>
              <w:t>16</w:t>
            </w:r>
            <w:r w:rsidRPr="00255CD6">
              <w:rPr>
                <w:webHidden/>
              </w:rPr>
              <w:fldChar w:fldCharType="end"/>
            </w:r>
          </w:hyperlink>
        </w:p>
        <w:p w:rsidR="00221641" w:rsidRPr="00255CD6" w:rsidRDefault="00221641" w:rsidP="00221641">
          <w:pPr>
            <w:pStyle w:val="TJ1"/>
            <w:rPr>
              <w:rFonts w:eastAsiaTheme="minorEastAsia"/>
              <w:lang w:eastAsia="hu-HU"/>
            </w:rPr>
          </w:pPr>
          <w:hyperlink w:anchor="_Toc479615301" w:history="1">
            <w:r w:rsidRPr="00255CD6">
              <w:rPr>
                <w:rStyle w:val="Hiperhivatkozs"/>
              </w:rPr>
              <w:t>ZÁRÓ RENDELKEZÉSEK</w:t>
            </w:r>
            <w:r w:rsidRPr="00255CD6">
              <w:rPr>
                <w:webHidden/>
              </w:rPr>
              <w:tab/>
            </w:r>
            <w:r w:rsidRPr="00255CD6">
              <w:rPr>
                <w:webHidden/>
              </w:rPr>
              <w:fldChar w:fldCharType="begin"/>
            </w:r>
            <w:r w:rsidRPr="00255CD6">
              <w:rPr>
                <w:webHidden/>
              </w:rPr>
              <w:instrText xml:space="preserve"> PAGEREF _Toc479615301 \h </w:instrText>
            </w:r>
            <w:r w:rsidRPr="00255CD6">
              <w:rPr>
                <w:webHidden/>
              </w:rPr>
            </w:r>
            <w:r w:rsidRPr="00255CD6">
              <w:rPr>
                <w:webHidden/>
              </w:rPr>
              <w:fldChar w:fldCharType="separate"/>
            </w:r>
            <w:r w:rsidRPr="00255CD6">
              <w:rPr>
                <w:webHidden/>
              </w:rPr>
              <w:t>16</w:t>
            </w:r>
            <w:r w:rsidRPr="00255CD6">
              <w:rPr>
                <w:webHidden/>
              </w:rPr>
              <w:fldChar w:fldCharType="end"/>
            </w:r>
          </w:hyperlink>
        </w:p>
        <w:p w:rsidR="00221641" w:rsidRPr="00D05957" w:rsidRDefault="00221641" w:rsidP="00221641">
          <w:pPr>
            <w:pStyle w:val="NormlWeb"/>
            <w:spacing w:before="60" w:beforeAutospacing="0" w:after="0" w:afterAutospacing="0"/>
            <w:ind w:left="284" w:hanging="284"/>
            <w:jc w:val="both"/>
            <w:rPr>
              <w:b/>
              <w:sz w:val="20"/>
              <w:szCs w:val="20"/>
              <w:u w:val="single"/>
            </w:rPr>
          </w:pPr>
          <w:r w:rsidRPr="00255CD6">
            <w:rPr>
              <w:b/>
              <w:bCs/>
            </w:rPr>
            <w:fldChar w:fldCharType="end"/>
          </w:r>
          <w:r w:rsidRPr="00F65EBB">
            <w:rPr>
              <w:b/>
              <w:sz w:val="20"/>
              <w:szCs w:val="20"/>
            </w:rPr>
            <w:t>MELLÉKELETEK</w:t>
          </w:r>
        </w:p>
      </w:sdtContent>
    </w:sdt>
    <w:p w:rsidR="00221641" w:rsidRPr="00F65EBB" w:rsidRDefault="00221641" w:rsidP="00221641">
      <w:pPr>
        <w:pStyle w:val="Listaszerbekezds"/>
        <w:tabs>
          <w:tab w:val="left" w:pos="-284"/>
          <w:tab w:val="left" w:pos="567"/>
        </w:tabs>
        <w:spacing w:after="0" w:line="240" w:lineRule="auto"/>
        <w:ind w:left="1418" w:hanging="1418"/>
        <w:jc w:val="both"/>
        <w:rPr>
          <w:rFonts w:ascii="Times New Roman" w:hAnsi="Times New Roman"/>
          <w:sz w:val="20"/>
          <w:szCs w:val="20"/>
          <w:lang w:val="hu-HU"/>
        </w:rPr>
      </w:pPr>
      <w:r>
        <w:rPr>
          <w:rFonts w:ascii="Times New Roman" w:hAnsi="Times New Roman"/>
          <w:sz w:val="20"/>
          <w:szCs w:val="20"/>
          <w:lang w:val="hu-HU"/>
        </w:rPr>
        <w:t>1.</w:t>
      </w:r>
      <w:r>
        <w:rPr>
          <w:rFonts w:ascii="Times New Roman" w:hAnsi="Times New Roman"/>
          <w:sz w:val="20"/>
          <w:szCs w:val="20"/>
          <w:lang w:val="hu-HU"/>
        </w:rPr>
        <w:tab/>
      </w:r>
      <w:r w:rsidRPr="00F65EBB">
        <w:rPr>
          <w:rFonts w:ascii="Times New Roman" w:hAnsi="Times New Roman"/>
          <w:sz w:val="20"/>
          <w:szCs w:val="20"/>
          <w:lang w:val="hu-HU"/>
        </w:rPr>
        <w:t>melléklet:</w:t>
      </w:r>
      <w:r w:rsidRPr="00F65EBB">
        <w:rPr>
          <w:rFonts w:ascii="Times New Roman" w:hAnsi="Times New Roman"/>
          <w:sz w:val="20"/>
          <w:szCs w:val="20"/>
          <w:lang w:val="hu-HU"/>
        </w:rPr>
        <w:tab/>
        <w:t>Szabályozási Tervlap – Skanzen</w:t>
      </w:r>
      <w:r w:rsidRPr="00F65EBB">
        <w:rPr>
          <w:rFonts w:ascii="Times New Roman" w:hAnsi="Times New Roman"/>
          <w:sz w:val="20"/>
          <w:szCs w:val="20"/>
          <w:lang w:val="hu-HU"/>
        </w:rPr>
        <w:tab/>
        <w:t>SZT/</w:t>
      </w:r>
      <w:proofErr w:type="spellStart"/>
      <w:r w:rsidRPr="00F65EBB">
        <w:rPr>
          <w:rFonts w:ascii="Times New Roman" w:hAnsi="Times New Roman"/>
          <w:sz w:val="20"/>
          <w:szCs w:val="20"/>
          <w:lang w:val="hu-HU"/>
        </w:rPr>
        <w:t>Sk</w:t>
      </w:r>
      <w:proofErr w:type="spellEnd"/>
      <w:r w:rsidRPr="00F65EBB">
        <w:rPr>
          <w:rFonts w:ascii="Times New Roman" w:hAnsi="Times New Roman"/>
          <w:sz w:val="20"/>
          <w:szCs w:val="20"/>
          <w:lang w:val="hu-HU"/>
        </w:rPr>
        <w:t xml:space="preserve"> jelű tervlap (A3)</w:t>
      </w:r>
    </w:p>
    <w:p w:rsidR="00221641" w:rsidRPr="00F65EBB" w:rsidRDefault="00221641" w:rsidP="00221641">
      <w:pPr>
        <w:pStyle w:val="Listaszerbekezds"/>
        <w:tabs>
          <w:tab w:val="left" w:pos="-284"/>
          <w:tab w:val="left" w:pos="567"/>
          <w:tab w:val="left" w:pos="2835"/>
          <w:tab w:val="left" w:pos="2977"/>
        </w:tabs>
        <w:spacing w:before="60" w:after="0" w:line="240" w:lineRule="auto"/>
        <w:ind w:left="1418" w:hanging="1418"/>
        <w:jc w:val="both"/>
        <w:rPr>
          <w:rFonts w:ascii="Times New Roman" w:hAnsi="Times New Roman"/>
          <w:sz w:val="20"/>
          <w:szCs w:val="20"/>
          <w:lang w:val="hu-HU"/>
        </w:rPr>
      </w:pPr>
      <w:r>
        <w:rPr>
          <w:rFonts w:ascii="Times New Roman" w:hAnsi="Times New Roman"/>
          <w:sz w:val="20"/>
          <w:szCs w:val="20"/>
          <w:lang w:val="hu-HU"/>
        </w:rPr>
        <w:t>2.</w:t>
      </w:r>
      <w:r>
        <w:rPr>
          <w:rFonts w:ascii="Times New Roman" w:hAnsi="Times New Roman"/>
          <w:sz w:val="20"/>
          <w:szCs w:val="20"/>
          <w:lang w:val="hu-HU"/>
        </w:rPr>
        <w:tab/>
      </w:r>
      <w:r w:rsidRPr="00F65EBB">
        <w:rPr>
          <w:rFonts w:ascii="Times New Roman" w:hAnsi="Times New Roman"/>
          <w:sz w:val="20"/>
          <w:szCs w:val="20"/>
          <w:lang w:val="hu-HU"/>
        </w:rPr>
        <w:t>melléklet:</w:t>
      </w:r>
      <w:r w:rsidRPr="00F65EBB">
        <w:rPr>
          <w:rFonts w:ascii="Times New Roman" w:hAnsi="Times New Roman"/>
          <w:sz w:val="20"/>
          <w:szCs w:val="20"/>
          <w:lang w:val="hu-HU"/>
        </w:rPr>
        <w:tab/>
        <w:t>Övezetek paraméter táblázatai</w:t>
      </w:r>
    </w:p>
    <w:p w:rsidR="00221641" w:rsidRPr="00F65EBB" w:rsidRDefault="00221641" w:rsidP="00221641">
      <w:pPr>
        <w:pStyle w:val="Listaszerbekezds"/>
        <w:tabs>
          <w:tab w:val="left" w:pos="-284"/>
          <w:tab w:val="left" w:pos="567"/>
        </w:tabs>
        <w:spacing w:before="60" w:after="0" w:line="240" w:lineRule="auto"/>
        <w:ind w:left="1418" w:hanging="1418"/>
        <w:jc w:val="both"/>
        <w:rPr>
          <w:rFonts w:ascii="Times New Roman" w:hAnsi="Times New Roman"/>
          <w:sz w:val="20"/>
          <w:szCs w:val="20"/>
          <w:lang w:val="hu-HU"/>
        </w:rPr>
      </w:pPr>
      <w:r w:rsidRPr="00F65EBB">
        <w:rPr>
          <w:rFonts w:ascii="Times New Roman" w:hAnsi="Times New Roman"/>
          <w:sz w:val="20"/>
          <w:szCs w:val="20"/>
          <w:lang w:val="hu-HU"/>
        </w:rPr>
        <w:t>3.</w:t>
      </w:r>
      <w:r w:rsidRPr="00F65EBB">
        <w:rPr>
          <w:rFonts w:ascii="Times New Roman" w:hAnsi="Times New Roman"/>
          <w:sz w:val="20"/>
          <w:szCs w:val="20"/>
          <w:lang w:val="hu-HU"/>
        </w:rPr>
        <w:tab/>
        <w:t>melléklet:</w:t>
      </w:r>
      <w:r w:rsidRPr="00F65EBB">
        <w:rPr>
          <w:rFonts w:ascii="Times New Roman" w:hAnsi="Times New Roman"/>
          <w:sz w:val="20"/>
          <w:szCs w:val="20"/>
          <w:lang w:val="hu-HU"/>
        </w:rPr>
        <w:tab/>
        <w:t>Elővásárlási joggal érintett ingatlanok jegyzéke</w:t>
      </w:r>
    </w:p>
    <w:p w:rsidR="00221641" w:rsidRPr="00F65EBB" w:rsidRDefault="00221641" w:rsidP="00221641">
      <w:pPr>
        <w:pStyle w:val="Listaszerbekezds"/>
        <w:tabs>
          <w:tab w:val="left" w:pos="-284"/>
          <w:tab w:val="left" w:pos="567"/>
        </w:tabs>
        <w:spacing w:before="60" w:after="0" w:line="240" w:lineRule="auto"/>
        <w:ind w:left="1418" w:hanging="1418"/>
        <w:jc w:val="both"/>
        <w:rPr>
          <w:rFonts w:ascii="Times New Roman" w:hAnsi="Times New Roman"/>
          <w:sz w:val="20"/>
          <w:szCs w:val="20"/>
          <w:lang w:val="hu-HU"/>
        </w:rPr>
      </w:pPr>
      <w:r w:rsidRPr="00F65EBB">
        <w:rPr>
          <w:rFonts w:ascii="Times New Roman" w:hAnsi="Times New Roman"/>
          <w:sz w:val="20"/>
          <w:szCs w:val="20"/>
          <w:lang w:val="hu-HU"/>
        </w:rPr>
        <w:t>4.</w:t>
      </w:r>
      <w:r w:rsidRPr="00F65EBB">
        <w:rPr>
          <w:rFonts w:ascii="Times New Roman" w:hAnsi="Times New Roman"/>
          <w:sz w:val="20"/>
          <w:szCs w:val="20"/>
          <w:lang w:val="hu-HU"/>
        </w:rPr>
        <w:tab/>
        <w:t>melléklet:</w:t>
      </w:r>
      <w:r w:rsidRPr="00F65EBB">
        <w:rPr>
          <w:rFonts w:ascii="Times New Roman" w:hAnsi="Times New Roman"/>
          <w:sz w:val="20"/>
          <w:szCs w:val="20"/>
          <w:lang w:val="hu-HU"/>
        </w:rPr>
        <w:tab/>
        <w:t>Állattartó építmények védőtávolsága</w:t>
      </w:r>
    </w:p>
    <w:p w:rsidR="00221641" w:rsidRDefault="00221641" w:rsidP="00221641">
      <w:pPr>
        <w:tabs>
          <w:tab w:val="left" w:pos="-284"/>
          <w:tab w:val="left" w:pos="567"/>
          <w:tab w:val="left" w:pos="1276"/>
        </w:tabs>
        <w:spacing w:before="0"/>
        <w:ind w:left="1418" w:hanging="141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</w:t>
      </w:r>
      <w:r>
        <w:rPr>
          <w:rFonts w:ascii="Times New Roman" w:hAnsi="Times New Roman" w:cs="Times New Roman"/>
          <w:sz w:val="20"/>
          <w:szCs w:val="20"/>
        </w:rPr>
        <w:tab/>
        <w:t xml:space="preserve">melléklet: </w:t>
      </w:r>
      <w:r>
        <w:rPr>
          <w:rFonts w:ascii="Times New Roman" w:hAnsi="Times New Roman" w:cs="Times New Roman"/>
          <w:sz w:val="20"/>
          <w:szCs w:val="20"/>
        </w:rPr>
        <w:tab/>
        <w:t>Korlátozások és mintakeresztszelvények</w:t>
      </w:r>
    </w:p>
    <w:p w:rsidR="00221641" w:rsidRPr="00F65EBB" w:rsidRDefault="00221641" w:rsidP="00221641">
      <w:pPr>
        <w:tabs>
          <w:tab w:val="left" w:pos="-284"/>
          <w:tab w:val="left" w:pos="567"/>
        </w:tabs>
        <w:spacing w:before="0"/>
        <w:ind w:left="1418" w:hanging="113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F65EBB">
        <w:rPr>
          <w:rFonts w:ascii="Times New Roman" w:hAnsi="Times New Roman" w:cs="Times New Roman"/>
          <w:sz w:val="20"/>
          <w:szCs w:val="20"/>
        </w:rPr>
        <w:t>1. függelék</w:t>
      </w:r>
      <w:proofErr w:type="gramStart"/>
      <w:r w:rsidRPr="00F65EBB">
        <w:rPr>
          <w:rFonts w:ascii="Times New Roman" w:hAnsi="Times New Roman" w:cs="Times New Roman"/>
          <w:iCs/>
          <w:sz w:val="20"/>
          <w:szCs w:val="20"/>
        </w:rPr>
        <w:t>:</w:t>
      </w:r>
      <w:r>
        <w:rPr>
          <w:rFonts w:ascii="Times New Roman" w:hAnsi="Times New Roman" w:cs="Times New Roman"/>
          <w:iCs/>
          <w:sz w:val="20"/>
          <w:szCs w:val="20"/>
        </w:rPr>
        <w:t xml:space="preserve">    </w:t>
      </w:r>
      <w:r w:rsidRPr="00F65EBB">
        <w:rPr>
          <w:rFonts w:ascii="Times New Roman" w:hAnsi="Times New Roman" w:cs="Times New Roman"/>
          <w:sz w:val="20"/>
          <w:szCs w:val="20"/>
        </w:rPr>
        <w:t>Helyileg</w:t>
      </w:r>
      <w:proofErr w:type="gramEnd"/>
      <w:r w:rsidRPr="00F65EBB">
        <w:rPr>
          <w:rFonts w:ascii="Times New Roman" w:hAnsi="Times New Roman" w:cs="Times New Roman"/>
          <w:sz w:val="20"/>
          <w:szCs w:val="20"/>
        </w:rPr>
        <w:t xml:space="preserve"> jelentőségű védett természeti területek jegyzéke </w:t>
      </w:r>
    </w:p>
    <w:p w:rsidR="00221641" w:rsidRDefault="00221641" w:rsidP="00221641">
      <w:pPr>
        <w:tabs>
          <w:tab w:val="left" w:pos="-284"/>
          <w:tab w:val="left" w:pos="993"/>
        </w:tabs>
        <w:spacing w:before="0"/>
        <w:ind w:left="1701" w:hanging="141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2. függelék</w:t>
      </w:r>
      <w:proofErr w:type="gramStart"/>
      <w:r>
        <w:rPr>
          <w:rFonts w:ascii="Times New Roman" w:hAnsi="Times New Roman"/>
          <w:sz w:val="20"/>
          <w:szCs w:val="20"/>
        </w:rPr>
        <w:t xml:space="preserve">:   </w:t>
      </w:r>
      <w:r w:rsidRPr="00F65EBB">
        <w:rPr>
          <w:rFonts w:ascii="Times New Roman" w:hAnsi="Times New Roman"/>
          <w:sz w:val="20"/>
          <w:szCs w:val="20"/>
        </w:rPr>
        <w:t>A</w:t>
      </w:r>
      <w:proofErr w:type="gramEnd"/>
      <w:r w:rsidRPr="00F65EBB">
        <w:rPr>
          <w:rFonts w:ascii="Times New Roman" w:hAnsi="Times New Roman"/>
          <w:sz w:val="20"/>
          <w:szCs w:val="20"/>
        </w:rPr>
        <w:t xml:space="preserve"> honvédelmi építmények környezetében építmények, műtárgyak elhelyezésekor figyele</w:t>
      </w:r>
      <w:r w:rsidRPr="00F65EBB">
        <w:rPr>
          <w:rFonts w:ascii="Times New Roman" w:hAnsi="Times New Roman"/>
          <w:sz w:val="20"/>
          <w:szCs w:val="20"/>
        </w:rPr>
        <w:t>m</w:t>
      </w:r>
      <w:r w:rsidRPr="00F65EBB">
        <w:rPr>
          <w:rFonts w:ascii="Times New Roman" w:hAnsi="Times New Roman"/>
          <w:sz w:val="20"/>
          <w:szCs w:val="20"/>
        </w:rPr>
        <w:t>be veendő védőtávolságok</w:t>
      </w:r>
    </w:p>
    <w:p w:rsidR="00221641" w:rsidRPr="00D05957" w:rsidRDefault="00221641" w:rsidP="00221641">
      <w:pPr>
        <w:tabs>
          <w:tab w:val="left" w:pos="-284"/>
          <w:tab w:val="left" w:pos="1701"/>
          <w:tab w:val="left" w:pos="3119"/>
        </w:tabs>
        <w:spacing w:before="0"/>
        <w:ind w:left="1418" w:hanging="113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</w:t>
      </w:r>
      <w:r w:rsidRPr="00D05957">
        <w:rPr>
          <w:rFonts w:ascii="Times New Roman" w:hAnsi="Times New Roman"/>
          <w:sz w:val="20"/>
          <w:szCs w:val="20"/>
        </w:rPr>
        <w:t>3. függelék:</w:t>
      </w:r>
      <w:r w:rsidRPr="00D05957">
        <w:rPr>
          <w:rFonts w:ascii="Times New Roman" w:hAnsi="Times New Roman"/>
          <w:sz w:val="20"/>
          <w:szCs w:val="20"/>
        </w:rPr>
        <w:tab/>
      </w:r>
      <w:r w:rsidRPr="00D05957">
        <w:rPr>
          <w:rFonts w:ascii="Times New Roman" w:hAnsi="Times New Roman"/>
          <w:sz w:val="20"/>
          <w:szCs w:val="20"/>
          <w:shd w:val="clear" w:color="auto" w:fill="FFFFFF" w:themeFill="background1"/>
        </w:rPr>
        <w:t>Közműlétesítmények védőövezetei</w:t>
      </w:r>
      <w:r w:rsidRPr="00D05957">
        <w:rPr>
          <w:rFonts w:ascii="Times New Roman" w:hAnsi="Times New Roman"/>
          <w:sz w:val="20"/>
          <w:szCs w:val="20"/>
        </w:rPr>
        <w:t xml:space="preserve"> </w:t>
      </w:r>
    </w:p>
    <w:p w:rsidR="00221641" w:rsidRPr="00D05957" w:rsidRDefault="00221641" w:rsidP="00221641">
      <w:pPr>
        <w:tabs>
          <w:tab w:val="left" w:pos="1701"/>
          <w:tab w:val="left" w:pos="3119"/>
        </w:tabs>
        <w:spacing w:before="0"/>
        <w:ind w:left="1418" w:hanging="113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</w:t>
      </w:r>
      <w:r w:rsidRPr="00D05957">
        <w:rPr>
          <w:rFonts w:ascii="Times New Roman" w:hAnsi="Times New Roman"/>
          <w:sz w:val="20"/>
          <w:szCs w:val="20"/>
        </w:rPr>
        <w:t>4. függelék:</w:t>
      </w:r>
      <w:r w:rsidRPr="00D05957">
        <w:rPr>
          <w:rFonts w:ascii="Times New Roman" w:hAnsi="Times New Roman"/>
          <w:sz w:val="20"/>
          <w:szCs w:val="20"/>
        </w:rPr>
        <w:tab/>
      </w:r>
      <w:r w:rsidRPr="00D05957">
        <w:rPr>
          <w:rFonts w:ascii="Times New Roman" w:hAnsi="Times New Roman"/>
          <w:sz w:val="20"/>
          <w:szCs w:val="20"/>
          <w:shd w:val="clear" w:color="auto" w:fill="FFFFFF" w:themeFill="background1"/>
        </w:rPr>
        <w:t>Közlekedési létesítmények védősávjai</w:t>
      </w:r>
    </w:p>
    <w:p w:rsidR="00221641" w:rsidRPr="00F65EBB" w:rsidRDefault="00221641" w:rsidP="00221641">
      <w:pPr>
        <w:tabs>
          <w:tab w:val="left" w:pos="1701"/>
          <w:tab w:val="left" w:pos="3119"/>
        </w:tabs>
        <w:spacing w:before="0"/>
        <w:ind w:left="1418" w:hanging="113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</w:t>
      </w:r>
      <w:r w:rsidRPr="00D05957">
        <w:rPr>
          <w:rFonts w:ascii="Times New Roman" w:hAnsi="Times New Roman"/>
          <w:sz w:val="20"/>
          <w:szCs w:val="20"/>
        </w:rPr>
        <w:t>5. függelék:</w:t>
      </w:r>
      <w:r w:rsidRPr="00D05957">
        <w:rPr>
          <w:rFonts w:ascii="Times New Roman" w:hAnsi="Times New Roman"/>
          <w:sz w:val="20"/>
          <w:szCs w:val="20"/>
        </w:rPr>
        <w:tab/>
      </w:r>
      <w:r w:rsidRPr="00D05957">
        <w:rPr>
          <w:rFonts w:ascii="Times New Roman" w:hAnsi="Times New Roman"/>
          <w:sz w:val="20"/>
          <w:szCs w:val="20"/>
          <w:shd w:val="clear" w:color="auto" w:fill="FFFFFF" w:themeFill="background1"/>
        </w:rPr>
        <w:t>Mintakeresztszelvények</w:t>
      </w:r>
      <w:r>
        <w:rPr>
          <w:rFonts w:ascii="Times New Roman" w:hAnsi="Times New Roman" w:cs="Times New Roman"/>
          <w:b/>
          <w:bCs/>
        </w:rPr>
        <w:br w:type="page"/>
      </w:r>
    </w:p>
    <w:p w:rsidR="00CA5C6E" w:rsidRDefault="00CA5C6E"/>
    <w:sectPr w:rsidR="00CA5C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641"/>
    <w:rsid w:val="00221641"/>
    <w:rsid w:val="00CA5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21641"/>
    <w:pPr>
      <w:spacing w:before="60" w:after="0" w:line="240" w:lineRule="auto"/>
      <w:jc w:val="both"/>
    </w:p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2164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"/>
    <w:basedOn w:val="Norml"/>
    <w:link w:val="ListaszerbekezdsChar"/>
    <w:uiPriority w:val="34"/>
    <w:qFormat/>
    <w:rsid w:val="00221641"/>
    <w:pPr>
      <w:widowControl w:val="0"/>
      <w:spacing w:before="0" w:after="200" w:line="276" w:lineRule="auto"/>
      <w:ind w:left="720"/>
      <w:contextualSpacing/>
      <w:jc w:val="left"/>
    </w:pPr>
    <w:rPr>
      <w:rFonts w:ascii="Calibri" w:eastAsia="Calibri" w:hAnsi="Calibri" w:cs="Times New Roman"/>
      <w:lang w:val="en-US"/>
    </w:rPr>
  </w:style>
  <w:style w:type="character" w:styleId="Hiperhivatkozs">
    <w:name w:val="Hyperlink"/>
    <w:basedOn w:val="Bekezdsalapbettpusa"/>
    <w:uiPriority w:val="99"/>
    <w:unhideWhenUsed/>
    <w:rsid w:val="00221641"/>
    <w:rPr>
      <w:color w:val="0000FF"/>
      <w:u w:val="single"/>
    </w:rPr>
  </w:style>
  <w:style w:type="paragraph" w:styleId="NormlWeb">
    <w:name w:val="Normal (Web)"/>
    <w:basedOn w:val="Norml"/>
    <w:link w:val="NormlWebChar"/>
    <w:uiPriority w:val="99"/>
    <w:rsid w:val="0022164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istaszerbekezdsChar">
    <w:name w:val="Listaszerű bekezdés Char"/>
    <w:aliases w:val="List Paragraph à moi Char"/>
    <w:basedOn w:val="Bekezdsalapbettpusa"/>
    <w:link w:val="Listaszerbekezds"/>
    <w:uiPriority w:val="34"/>
    <w:locked/>
    <w:rsid w:val="00221641"/>
    <w:rPr>
      <w:rFonts w:ascii="Calibri" w:eastAsia="Calibri" w:hAnsi="Calibri" w:cs="Times New Roman"/>
      <w:lang w:val="en-US"/>
    </w:rPr>
  </w:style>
  <w:style w:type="character" w:customStyle="1" w:styleId="NormlWebChar">
    <w:name w:val="Normál (Web) Char"/>
    <w:basedOn w:val="Bekezdsalapbettpusa"/>
    <w:link w:val="NormlWeb"/>
    <w:uiPriority w:val="99"/>
    <w:rsid w:val="00221641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Paragrafuscm">
    <w:name w:val="Paragrafuscím"/>
    <w:basedOn w:val="Cmsor3"/>
    <w:link w:val="ParagrafuscmChar"/>
    <w:qFormat/>
    <w:rsid w:val="00221641"/>
    <w:pPr>
      <w:tabs>
        <w:tab w:val="left" w:pos="567"/>
      </w:tabs>
      <w:spacing w:before="120"/>
      <w:contextualSpacing/>
      <w:jc w:val="center"/>
    </w:pPr>
    <w:rPr>
      <w:rFonts w:ascii="Times New Roman" w:hAnsi="Times New Roman" w:cs="Times New Roman"/>
      <w:b w:val="0"/>
      <w:bCs w:val="0"/>
      <w:i/>
      <w:smallCaps/>
      <w:color w:val="auto"/>
      <w:szCs w:val="24"/>
    </w:rPr>
  </w:style>
  <w:style w:type="character" w:customStyle="1" w:styleId="ParagrafuscmChar">
    <w:name w:val="Paragrafuscím Char"/>
    <w:basedOn w:val="Bekezdsalapbettpusa"/>
    <w:link w:val="Paragrafuscm"/>
    <w:rsid w:val="00221641"/>
    <w:rPr>
      <w:rFonts w:ascii="Times New Roman" w:eastAsiaTheme="majorEastAsia" w:hAnsi="Times New Roman" w:cs="Times New Roman"/>
      <w:i/>
      <w:smallCaps/>
      <w:szCs w:val="24"/>
    </w:rPr>
  </w:style>
  <w:style w:type="paragraph" w:styleId="TJ1">
    <w:name w:val="toc 1"/>
    <w:basedOn w:val="Norml"/>
    <w:next w:val="Norml"/>
    <w:autoRedefine/>
    <w:uiPriority w:val="39"/>
    <w:unhideWhenUsed/>
    <w:rsid w:val="00221641"/>
    <w:pPr>
      <w:tabs>
        <w:tab w:val="right" w:leader="dot" w:pos="9060"/>
      </w:tabs>
      <w:spacing w:after="100"/>
      <w:ind w:firstLine="142"/>
    </w:pPr>
    <w:rPr>
      <w:rFonts w:ascii="Times New Roman" w:hAnsi="Times New Roman" w:cs="Times New Roman"/>
      <w:noProof/>
    </w:rPr>
  </w:style>
  <w:style w:type="paragraph" w:styleId="TJ2">
    <w:name w:val="toc 2"/>
    <w:basedOn w:val="Norml"/>
    <w:next w:val="Norml"/>
    <w:autoRedefine/>
    <w:uiPriority w:val="39"/>
    <w:unhideWhenUsed/>
    <w:rsid w:val="00221641"/>
    <w:pPr>
      <w:tabs>
        <w:tab w:val="left" w:pos="660"/>
        <w:tab w:val="right" w:leader="dot" w:pos="9060"/>
      </w:tabs>
      <w:ind w:left="221"/>
    </w:pPr>
  </w:style>
  <w:style w:type="paragraph" w:styleId="TJ3">
    <w:name w:val="toc 3"/>
    <w:basedOn w:val="Norml"/>
    <w:next w:val="Norml"/>
    <w:autoRedefine/>
    <w:uiPriority w:val="39"/>
    <w:unhideWhenUsed/>
    <w:rsid w:val="00221641"/>
    <w:pPr>
      <w:tabs>
        <w:tab w:val="left" w:pos="880"/>
        <w:tab w:val="right" w:leader="dot" w:pos="9060"/>
      </w:tabs>
      <w:spacing w:before="0"/>
      <w:ind w:left="442"/>
    </w:pPr>
  </w:style>
  <w:style w:type="character" w:customStyle="1" w:styleId="Cmsor3Char">
    <w:name w:val="Címsor 3 Char"/>
    <w:basedOn w:val="Bekezdsalapbettpusa"/>
    <w:link w:val="Cmsor3"/>
    <w:uiPriority w:val="9"/>
    <w:semiHidden/>
    <w:rsid w:val="0022164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21641"/>
    <w:pPr>
      <w:spacing w:before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216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21641"/>
    <w:pPr>
      <w:spacing w:before="60" w:after="0" w:line="240" w:lineRule="auto"/>
      <w:jc w:val="both"/>
    </w:p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2164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"/>
    <w:basedOn w:val="Norml"/>
    <w:link w:val="ListaszerbekezdsChar"/>
    <w:uiPriority w:val="34"/>
    <w:qFormat/>
    <w:rsid w:val="00221641"/>
    <w:pPr>
      <w:widowControl w:val="0"/>
      <w:spacing w:before="0" w:after="200" w:line="276" w:lineRule="auto"/>
      <w:ind w:left="720"/>
      <w:contextualSpacing/>
      <w:jc w:val="left"/>
    </w:pPr>
    <w:rPr>
      <w:rFonts w:ascii="Calibri" w:eastAsia="Calibri" w:hAnsi="Calibri" w:cs="Times New Roman"/>
      <w:lang w:val="en-US"/>
    </w:rPr>
  </w:style>
  <w:style w:type="character" w:styleId="Hiperhivatkozs">
    <w:name w:val="Hyperlink"/>
    <w:basedOn w:val="Bekezdsalapbettpusa"/>
    <w:uiPriority w:val="99"/>
    <w:unhideWhenUsed/>
    <w:rsid w:val="00221641"/>
    <w:rPr>
      <w:color w:val="0000FF"/>
      <w:u w:val="single"/>
    </w:rPr>
  </w:style>
  <w:style w:type="paragraph" w:styleId="NormlWeb">
    <w:name w:val="Normal (Web)"/>
    <w:basedOn w:val="Norml"/>
    <w:link w:val="NormlWebChar"/>
    <w:uiPriority w:val="99"/>
    <w:rsid w:val="0022164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istaszerbekezdsChar">
    <w:name w:val="Listaszerű bekezdés Char"/>
    <w:aliases w:val="List Paragraph à moi Char"/>
    <w:basedOn w:val="Bekezdsalapbettpusa"/>
    <w:link w:val="Listaszerbekezds"/>
    <w:uiPriority w:val="34"/>
    <w:locked/>
    <w:rsid w:val="00221641"/>
    <w:rPr>
      <w:rFonts w:ascii="Calibri" w:eastAsia="Calibri" w:hAnsi="Calibri" w:cs="Times New Roman"/>
      <w:lang w:val="en-US"/>
    </w:rPr>
  </w:style>
  <w:style w:type="character" w:customStyle="1" w:styleId="NormlWebChar">
    <w:name w:val="Normál (Web) Char"/>
    <w:basedOn w:val="Bekezdsalapbettpusa"/>
    <w:link w:val="NormlWeb"/>
    <w:uiPriority w:val="99"/>
    <w:rsid w:val="00221641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Paragrafuscm">
    <w:name w:val="Paragrafuscím"/>
    <w:basedOn w:val="Cmsor3"/>
    <w:link w:val="ParagrafuscmChar"/>
    <w:qFormat/>
    <w:rsid w:val="00221641"/>
    <w:pPr>
      <w:tabs>
        <w:tab w:val="left" w:pos="567"/>
      </w:tabs>
      <w:spacing w:before="120"/>
      <w:contextualSpacing/>
      <w:jc w:val="center"/>
    </w:pPr>
    <w:rPr>
      <w:rFonts w:ascii="Times New Roman" w:hAnsi="Times New Roman" w:cs="Times New Roman"/>
      <w:b w:val="0"/>
      <w:bCs w:val="0"/>
      <w:i/>
      <w:smallCaps/>
      <w:color w:val="auto"/>
      <w:szCs w:val="24"/>
    </w:rPr>
  </w:style>
  <w:style w:type="character" w:customStyle="1" w:styleId="ParagrafuscmChar">
    <w:name w:val="Paragrafuscím Char"/>
    <w:basedOn w:val="Bekezdsalapbettpusa"/>
    <w:link w:val="Paragrafuscm"/>
    <w:rsid w:val="00221641"/>
    <w:rPr>
      <w:rFonts w:ascii="Times New Roman" w:eastAsiaTheme="majorEastAsia" w:hAnsi="Times New Roman" w:cs="Times New Roman"/>
      <w:i/>
      <w:smallCaps/>
      <w:szCs w:val="24"/>
    </w:rPr>
  </w:style>
  <w:style w:type="paragraph" w:styleId="TJ1">
    <w:name w:val="toc 1"/>
    <w:basedOn w:val="Norml"/>
    <w:next w:val="Norml"/>
    <w:autoRedefine/>
    <w:uiPriority w:val="39"/>
    <w:unhideWhenUsed/>
    <w:rsid w:val="00221641"/>
    <w:pPr>
      <w:tabs>
        <w:tab w:val="right" w:leader="dot" w:pos="9060"/>
      </w:tabs>
      <w:spacing w:after="100"/>
      <w:ind w:firstLine="142"/>
    </w:pPr>
    <w:rPr>
      <w:rFonts w:ascii="Times New Roman" w:hAnsi="Times New Roman" w:cs="Times New Roman"/>
      <w:noProof/>
    </w:rPr>
  </w:style>
  <w:style w:type="paragraph" w:styleId="TJ2">
    <w:name w:val="toc 2"/>
    <w:basedOn w:val="Norml"/>
    <w:next w:val="Norml"/>
    <w:autoRedefine/>
    <w:uiPriority w:val="39"/>
    <w:unhideWhenUsed/>
    <w:rsid w:val="00221641"/>
    <w:pPr>
      <w:tabs>
        <w:tab w:val="left" w:pos="660"/>
        <w:tab w:val="right" w:leader="dot" w:pos="9060"/>
      </w:tabs>
      <w:ind w:left="221"/>
    </w:pPr>
  </w:style>
  <w:style w:type="paragraph" w:styleId="TJ3">
    <w:name w:val="toc 3"/>
    <w:basedOn w:val="Norml"/>
    <w:next w:val="Norml"/>
    <w:autoRedefine/>
    <w:uiPriority w:val="39"/>
    <w:unhideWhenUsed/>
    <w:rsid w:val="00221641"/>
    <w:pPr>
      <w:tabs>
        <w:tab w:val="left" w:pos="880"/>
        <w:tab w:val="right" w:leader="dot" w:pos="9060"/>
      </w:tabs>
      <w:spacing w:before="0"/>
      <w:ind w:left="442"/>
    </w:pPr>
  </w:style>
  <w:style w:type="character" w:customStyle="1" w:styleId="Cmsor3Char">
    <w:name w:val="Címsor 3 Char"/>
    <w:basedOn w:val="Bekezdsalapbettpusa"/>
    <w:link w:val="Cmsor3"/>
    <w:uiPriority w:val="9"/>
    <w:semiHidden/>
    <w:rsid w:val="0022164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21641"/>
    <w:pPr>
      <w:spacing w:before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216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600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BarthaE</dc:creator>
  <cp:lastModifiedBy>BarthaE</cp:lastModifiedBy>
  <cp:revision>1</cp:revision>
  <dcterms:created xsi:type="dcterms:W3CDTF">2017-06-21T13:47:00Z</dcterms:created>
  <dcterms:modified xsi:type="dcterms:W3CDTF">2017-06-21T13:47:00Z</dcterms:modified>
</cp:coreProperties>
</file>