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8E7" w:rsidRPr="00EF6C4F" w:rsidRDefault="00DB18E7" w:rsidP="00DB18E7">
      <w:pPr>
        <w:spacing w:after="0"/>
        <w:ind w:left="720"/>
        <w:jc w:val="right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3. </w:t>
      </w:r>
      <w:r w:rsidRPr="00EF6C4F">
        <w:rPr>
          <w:rFonts w:ascii="Verdana" w:hAnsi="Verdana"/>
          <w:bCs/>
          <w:sz w:val="20"/>
          <w:szCs w:val="20"/>
        </w:rPr>
        <w:t xml:space="preserve">függelék a </w:t>
      </w:r>
      <w:r>
        <w:rPr>
          <w:rFonts w:ascii="Verdana" w:hAnsi="Verdana"/>
          <w:bCs/>
          <w:sz w:val="20"/>
          <w:szCs w:val="20"/>
        </w:rPr>
        <w:t>8/2016. (XI. 24.)</w:t>
      </w:r>
      <w:r w:rsidRPr="00981FF0">
        <w:rPr>
          <w:rFonts w:ascii="Verdana" w:hAnsi="Verdana"/>
          <w:bCs/>
          <w:sz w:val="20"/>
          <w:szCs w:val="20"/>
        </w:rPr>
        <w:t xml:space="preserve"> </w:t>
      </w:r>
      <w:r w:rsidRPr="00EF6C4F">
        <w:rPr>
          <w:rFonts w:ascii="Verdana" w:hAnsi="Verdana"/>
          <w:bCs/>
          <w:sz w:val="20"/>
          <w:szCs w:val="20"/>
        </w:rPr>
        <w:t>önkormányzati rendelethez</w:t>
      </w:r>
    </w:p>
    <w:p w:rsidR="00DB18E7" w:rsidRPr="00D77105" w:rsidRDefault="00DB18E7" w:rsidP="00DB18E7">
      <w:pPr>
        <w:spacing w:after="0"/>
        <w:ind w:left="720"/>
        <w:jc w:val="right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3. </w:t>
      </w:r>
      <w:r w:rsidRPr="00D77105">
        <w:rPr>
          <w:rFonts w:ascii="Verdana" w:hAnsi="Verdana"/>
          <w:bCs/>
          <w:sz w:val="20"/>
          <w:szCs w:val="20"/>
        </w:rPr>
        <w:t>függelék a 6/2010. (IV. 14.) önkormányzati rendelethez</w:t>
      </w:r>
    </w:p>
    <w:p w:rsidR="00DB18E7" w:rsidRDefault="00DB18E7" w:rsidP="00DB18E7">
      <w:pPr>
        <w:spacing w:after="0"/>
        <w:jc w:val="center"/>
        <w:rPr>
          <w:rFonts w:ascii="Verdana" w:eastAsia="Arial" w:hAnsi="Verdana" w:cs="Arial"/>
          <w:b/>
          <w:bCs/>
          <w:sz w:val="20"/>
          <w:szCs w:val="20"/>
        </w:rPr>
      </w:pPr>
    </w:p>
    <w:p w:rsidR="00DB18E7" w:rsidRDefault="00DB18E7" w:rsidP="00DB18E7">
      <w:pPr>
        <w:spacing w:after="0"/>
        <w:jc w:val="center"/>
        <w:rPr>
          <w:rFonts w:ascii="Verdana" w:eastAsia="Arial" w:hAnsi="Verdana" w:cs="Arial"/>
          <w:b/>
          <w:bCs/>
          <w:sz w:val="20"/>
          <w:szCs w:val="20"/>
        </w:rPr>
      </w:pPr>
    </w:p>
    <w:p w:rsidR="00DB18E7" w:rsidRDefault="00DB18E7" w:rsidP="00DB18E7">
      <w:pPr>
        <w:spacing w:after="0"/>
        <w:jc w:val="center"/>
        <w:rPr>
          <w:rFonts w:ascii="Verdana" w:eastAsia="Arial" w:hAnsi="Verdana" w:cs="Arial"/>
          <w:b/>
          <w:bCs/>
          <w:sz w:val="20"/>
          <w:szCs w:val="20"/>
        </w:rPr>
      </w:pPr>
      <w:r w:rsidRPr="00981FF0">
        <w:rPr>
          <w:rFonts w:ascii="Verdana" w:eastAsia="Arial" w:hAnsi="Verdana" w:cs="Arial"/>
          <w:b/>
          <w:bCs/>
          <w:sz w:val="20"/>
          <w:szCs w:val="20"/>
        </w:rPr>
        <w:t>JELENLEG HATÁLYOS JOGSZABÁLYOK</w:t>
      </w:r>
    </w:p>
    <w:p w:rsidR="00DB18E7" w:rsidRPr="00981FF0" w:rsidRDefault="00DB18E7" w:rsidP="00DB18E7">
      <w:pPr>
        <w:spacing w:after="0"/>
        <w:jc w:val="center"/>
        <w:rPr>
          <w:rFonts w:ascii="Verdana" w:eastAsia="Arial" w:hAnsi="Verdana" w:cs="Arial"/>
          <w:sz w:val="20"/>
          <w:szCs w:val="20"/>
        </w:rPr>
      </w:pPr>
    </w:p>
    <w:p w:rsidR="00DB18E7" w:rsidRPr="00981FF0" w:rsidRDefault="00DB18E7" w:rsidP="00DB18E7">
      <w:pPr>
        <w:numPr>
          <w:ilvl w:val="0"/>
          <w:numId w:val="1"/>
        </w:numPr>
        <w:tabs>
          <w:tab w:val="left" w:pos="355"/>
        </w:tabs>
        <w:spacing w:after="0"/>
        <w:ind w:left="355" w:hanging="355"/>
        <w:jc w:val="both"/>
        <w:rPr>
          <w:rFonts w:ascii="Verdana" w:eastAsia="Arial" w:hAnsi="Verdana" w:cs="Arial"/>
          <w:sz w:val="20"/>
          <w:szCs w:val="20"/>
        </w:rPr>
      </w:pPr>
      <w:r w:rsidRPr="00981FF0">
        <w:rPr>
          <w:rFonts w:ascii="Verdana" w:eastAsia="Arial" w:hAnsi="Verdana" w:cs="Arial"/>
          <w:sz w:val="20"/>
          <w:szCs w:val="20"/>
        </w:rPr>
        <w:t>„A környezeti hatásvizsgálati és az egységes környezethasználati engedélyezési eljárásról" szóló 314/2005. (XII. 25.) Korm. rendelet</w:t>
      </w:r>
      <w:r>
        <w:rPr>
          <w:rFonts w:ascii="Verdana" w:eastAsia="Arial" w:hAnsi="Verdana" w:cs="Arial"/>
          <w:sz w:val="20"/>
          <w:szCs w:val="20"/>
        </w:rPr>
        <w:t>.</w:t>
      </w:r>
    </w:p>
    <w:p w:rsidR="00DB18E7" w:rsidRPr="00981FF0" w:rsidRDefault="00DB18E7" w:rsidP="00DB18E7">
      <w:pPr>
        <w:numPr>
          <w:ilvl w:val="0"/>
          <w:numId w:val="1"/>
        </w:numPr>
        <w:tabs>
          <w:tab w:val="left" w:pos="355"/>
        </w:tabs>
        <w:spacing w:after="0"/>
        <w:ind w:left="355" w:hanging="355"/>
        <w:jc w:val="both"/>
        <w:rPr>
          <w:rFonts w:ascii="Verdana" w:eastAsia="Arial" w:hAnsi="Verdana" w:cs="Arial"/>
          <w:sz w:val="20"/>
          <w:szCs w:val="20"/>
        </w:rPr>
      </w:pPr>
      <w:r w:rsidRPr="00981FF0">
        <w:rPr>
          <w:rFonts w:ascii="Verdana" w:eastAsia="Arial" w:hAnsi="Verdana" w:cs="Arial"/>
          <w:sz w:val="20"/>
          <w:szCs w:val="20"/>
        </w:rPr>
        <w:t>„Az építésügyi és építésfelügyeleti hatósági eljárásokról és ellenőrzésekről, valamint az építésügyi hatósági szolgáltatásokról" szóló 312/2012.(XI.8.) Kormányrendelet</w:t>
      </w:r>
      <w:r>
        <w:rPr>
          <w:rFonts w:ascii="Verdana" w:eastAsia="Arial" w:hAnsi="Verdana" w:cs="Arial"/>
          <w:sz w:val="20"/>
          <w:szCs w:val="20"/>
        </w:rPr>
        <w:t>.</w:t>
      </w:r>
    </w:p>
    <w:p w:rsidR="00DB18E7" w:rsidRPr="00981FF0" w:rsidRDefault="00DB18E7" w:rsidP="00DB18E7">
      <w:pPr>
        <w:numPr>
          <w:ilvl w:val="0"/>
          <w:numId w:val="1"/>
        </w:numPr>
        <w:tabs>
          <w:tab w:val="left" w:pos="355"/>
        </w:tabs>
        <w:spacing w:after="0"/>
        <w:ind w:left="355" w:hanging="355"/>
        <w:jc w:val="both"/>
        <w:rPr>
          <w:rFonts w:ascii="Verdana" w:eastAsia="Arial" w:hAnsi="Verdana" w:cs="Arial"/>
          <w:sz w:val="20"/>
          <w:szCs w:val="20"/>
        </w:rPr>
      </w:pPr>
      <w:r w:rsidRPr="00981FF0">
        <w:rPr>
          <w:rFonts w:ascii="Verdana" w:eastAsia="Arial" w:hAnsi="Verdana" w:cs="Arial"/>
          <w:sz w:val="20"/>
          <w:szCs w:val="20"/>
        </w:rPr>
        <w:t xml:space="preserve">„A nagyvízi meder, a parti sáv, a vízjárta és a fakadó vizek által veszélyeztetett területek használatáról, hasznosításáról, valamint a folyók esetében a </w:t>
      </w:r>
      <w:proofErr w:type="spellStart"/>
      <w:r w:rsidRPr="00981FF0">
        <w:rPr>
          <w:rFonts w:ascii="Verdana" w:eastAsia="Arial" w:hAnsi="Verdana" w:cs="Arial"/>
          <w:sz w:val="20"/>
          <w:szCs w:val="20"/>
        </w:rPr>
        <w:t>nagyvizi</w:t>
      </w:r>
      <w:proofErr w:type="spellEnd"/>
      <w:r w:rsidRPr="00981FF0">
        <w:rPr>
          <w:rFonts w:ascii="Verdana" w:eastAsia="Arial" w:hAnsi="Verdana" w:cs="Arial"/>
          <w:sz w:val="20"/>
          <w:szCs w:val="20"/>
        </w:rPr>
        <w:t xml:space="preserve"> mederkezelési terv készítési rendjére és tartalmára vonatkozó szabályokról szóló 83/2014. (III. 14.) Korm. rendelet</w:t>
      </w:r>
      <w:r>
        <w:rPr>
          <w:rFonts w:ascii="Verdana" w:eastAsia="Arial" w:hAnsi="Verdana" w:cs="Arial"/>
          <w:sz w:val="20"/>
          <w:szCs w:val="20"/>
        </w:rPr>
        <w:t>.</w:t>
      </w:r>
    </w:p>
    <w:p w:rsidR="00DB18E7" w:rsidRPr="00981FF0" w:rsidRDefault="00DB18E7" w:rsidP="00DB18E7">
      <w:pPr>
        <w:numPr>
          <w:ilvl w:val="0"/>
          <w:numId w:val="1"/>
        </w:numPr>
        <w:tabs>
          <w:tab w:val="left" w:pos="355"/>
        </w:tabs>
        <w:spacing w:after="0"/>
        <w:ind w:left="355" w:hanging="355"/>
        <w:jc w:val="both"/>
        <w:rPr>
          <w:rFonts w:ascii="Verdana" w:eastAsia="Arial" w:hAnsi="Verdana" w:cs="Arial"/>
          <w:sz w:val="20"/>
          <w:szCs w:val="20"/>
        </w:rPr>
      </w:pPr>
      <w:r w:rsidRPr="00981FF0">
        <w:rPr>
          <w:rFonts w:ascii="Verdana" w:eastAsia="Arial" w:hAnsi="Verdana" w:cs="Arial"/>
          <w:sz w:val="20"/>
          <w:szCs w:val="20"/>
        </w:rPr>
        <w:t xml:space="preserve">„A vizek és a közcélú </w:t>
      </w:r>
      <w:proofErr w:type="spellStart"/>
      <w:r w:rsidRPr="00981FF0">
        <w:rPr>
          <w:rFonts w:ascii="Verdana" w:eastAsia="Arial" w:hAnsi="Verdana" w:cs="Arial"/>
          <w:sz w:val="20"/>
          <w:szCs w:val="20"/>
        </w:rPr>
        <w:t>vízilétesítmények</w:t>
      </w:r>
      <w:proofErr w:type="spellEnd"/>
      <w:r w:rsidRPr="00981FF0">
        <w:rPr>
          <w:rFonts w:ascii="Verdana" w:eastAsia="Arial" w:hAnsi="Verdana" w:cs="Arial"/>
          <w:sz w:val="20"/>
          <w:szCs w:val="20"/>
        </w:rPr>
        <w:t xml:space="preserve"> fenntartására vonatkozó feladatokról" szóló 120/1999. (VIII. 6.) Korm. rendelet</w:t>
      </w:r>
      <w:r>
        <w:rPr>
          <w:rFonts w:ascii="Verdana" w:eastAsia="Arial" w:hAnsi="Verdana" w:cs="Arial"/>
          <w:sz w:val="20"/>
          <w:szCs w:val="20"/>
        </w:rPr>
        <w:t>.</w:t>
      </w:r>
    </w:p>
    <w:p w:rsidR="00DB18E7" w:rsidRPr="00981FF0" w:rsidRDefault="00DB18E7" w:rsidP="00DB18E7">
      <w:pPr>
        <w:spacing w:after="0"/>
        <w:rPr>
          <w:rFonts w:ascii="Verdana" w:eastAsia="Arial" w:hAnsi="Verdana" w:cs="Arial"/>
          <w:sz w:val="20"/>
          <w:szCs w:val="20"/>
        </w:rPr>
      </w:pPr>
      <w:r w:rsidRPr="00981FF0">
        <w:rPr>
          <w:rFonts w:ascii="Verdana" w:eastAsia="Arial" w:hAnsi="Verdana" w:cs="Arial"/>
          <w:sz w:val="20"/>
          <w:szCs w:val="20"/>
        </w:rPr>
        <w:t>5.</w:t>
      </w:r>
    </w:p>
    <w:p w:rsidR="00DB18E7" w:rsidRPr="00981FF0" w:rsidRDefault="00DB18E7" w:rsidP="00DB18E7">
      <w:pPr>
        <w:numPr>
          <w:ilvl w:val="0"/>
          <w:numId w:val="2"/>
        </w:numPr>
        <w:tabs>
          <w:tab w:val="left" w:pos="355"/>
        </w:tabs>
        <w:spacing w:after="0"/>
        <w:ind w:left="355" w:hanging="355"/>
        <w:jc w:val="both"/>
        <w:rPr>
          <w:rFonts w:ascii="Verdana" w:eastAsia="Arial" w:hAnsi="Verdana" w:cs="Arial"/>
          <w:sz w:val="20"/>
          <w:szCs w:val="20"/>
        </w:rPr>
      </w:pPr>
      <w:r w:rsidRPr="00981FF0">
        <w:rPr>
          <w:rFonts w:ascii="Verdana" w:eastAsia="Arial" w:hAnsi="Verdana" w:cs="Arial"/>
          <w:sz w:val="20"/>
          <w:szCs w:val="20"/>
        </w:rPr>
        <w:t>„A veszélyes hulladékkal kapcsolatos egyes tevékenységek részletes szabályairól" szóló 225/2015. (VIII. 7.) Korm. rendelet</w:t>
      </w:r>
      <w:r>
        <w:rPr>
          <w:rFonts w:ascii="Verdana" w:eastAsia="Arial" w:hAnsi="Verdana" w:cs="Arial"/>
          <w:sz w:val="20"/>
          <w:szCs w:val="20"/>
        </w:rPr>
        <w:t>.</w:t>
      </w:r>
    </w:p>
    <w:p w:rsidR="00DB18E7" w:rsidRPr="00981FF0" w:rsidRDefault="00DB18E7" w:rsidP="00DB18E7">
      <w:pPr>
        <w:numPr>
          <w:ilvl w:val="0"/>
          <w:numId w:val="2"/>
        </w:numPr>
        <w:tabs>
          <w:tab w:val="left" w:pos="355"/>
        </w:tabs>
        <w:spacing w:after="0"/>
        <w:rPr>
          <w:rFonts w:ascii="Verdana" w:eastAsia="Arial" w:hAnsi="Verdana" w:cs="Arial"/>
          <w:sz w:val="20"/>
          <w:szCs w:val="20"/>
        </w:rPr>
      </w:pPr>
      <w:r w:rsidRPr="00981FF0">
        <w:rPr>
          <w:rFonts w:ascii="Verdana" w:eastAsia="Arial" w:hAnsi="Verdana" w:cs="Arial"/>
          <w:sz w:val="20"/>
          <w:szCs w:val="20"/>
        </w:rPr>
        <w:t>„A levegő védelméről" szóló 306/2010 (XII.23.) Kormányrendelet</w:t>
      </w:r>
      <w:r>
        <w:rPr>
          <w:rFonts w:ascii="Verdana" w:eastAsia="Arial" w:hAnsi="Verdana" w:cs="Arial"/>
          <w:sz w:val="20"/>
          <w:szCs w:val="20"/>
        </w:rPr>
        <w:t>.</w:t>
      </w:r>
    </w:p>
    <w:p w:rsidR="00DB18E7" w:rsidRPr="00981FF0" w:rsidRDefault="00DB18E7" w:rsidP="00DB18E7">
      <w:pPr>
        <w:numPr>
          <w:ilvl w:val="0"/>
          <w:numId w:val="2"/>
        </w:numPr>
        <w:tabs>
          <w:tab w:val="left" w:pos="355"/>
        </w:tabs>
        <w:spacing w:after="0"/>
        <w:ind w:left="355" w:hanging="355"/>
        <w:jc w:val="both"/>
        <w:rPr>
          <w:rFonts w:ascii="Verdana" w:eastAsia="Arial" w:hAnsi="Verdana" w:cs="Arial"/>
          <w:sz w:val="20"/>
          <w:szCs w:val="20"/>
        </w:rPr>
      </w:pPr>
      <w:r w:rsidRPr="00981FF0">
        <w:rPr>
          <w:rFonts w:ascii="Verdana" w:eastAsia="Arial" w:hAnsi="Verdana" w:cs="Arial"/>
          <w:sz w:val="20"/>
          <w:szCs w:val="20"/>
        </w:rPr>
        <w:t>A levegőterheltségi szint határértékeiről és a helyhez kötött légszennyező pontforrások kibocsátási határértékeiről" szóló 4/2011. (I. 14.) VM rendelet</w:t>
      </w:r>
      <w:r>
        <w:rPr>
          <w:rFonts w:ascii="Verdana" w:eastAsia="Arial" w:hAnsi="Verdana" w:cs="Arial"/>
          <w:sz w:val="20"/>
          <w:szCs w:val="20"/>
        </w:rPr>
        <w:t>.</w:t>
      </w:r>
    </w:p>
    <w:p w:rsidR="00DB18E7" w:rsidRPr="00981FF0" w:rsidRDefault="00DB18E7" w:rsidP="00DB18E7">
      <w:pPr>
        <w:numPr>
          <w:ilvl w:val="0"/>
          <w:numId w:val="2"/>
        </w:numPr>
        <w:tabs>
          <w:tab w:val="left" w:pos="355"/>
        </w:tabs>
        <w:spacing w:after="0"/>
        <w:jc w:val="both"/>
        <w:rPr>
          <w:rFonts w:ascii="Verdana" w:eastAsia="Arial" w:hAnsi="Verdana" w:cs="Arial"/>
          <w:sz w:val="20"/>
          <w:szCs w:val="20"/>
        </w:rPr>
      </w:pPr>
      <w:r w:rsidRPr="00981FF0">
        <w:rPr>
          <w:rFonts w:ascii="Verdana" w:eastAsia="Arial" w:hAnsi="Verdana" w:cs="Arial"/>
          <w:sz w:val="20"/>
          <w:szCs w:val="20"/>
        </w:rPr>
        <w:t>„A felszín alatti víz állapota szempontjából érzékeny területeken lévő települések</w:t>
      </w:r>
    </w:p>
    <w:p w:rsidR="00DB18E7" w:rsidRPr="00981FF0" w:rsidRDefault="00DB18E7" w:rsidP="00DB18E7">
      <w:pPr>
        <w:spacing w:after="0"/>
        <w:ind w:left="370"/>
        <w:rPr>
          <w:rFonts w:ascii="Verdana" w:eastAsia="Arial" w:hAnsi="Verdana" w:cs="Arial"/>
          <w:sz w:val="20"/>
          <w:szCs w:val="20"/>
        </w:rPr>
      </w:pPr>
      <w:proofErr w:type="gramStart"/>
      <w:r w:rsidRPr="00981FF0">
        <w:rPr>
          <w:rFonts w:ascii="Verdana" w:eastAsia="Arial" w:hAnsi="Verdana" w:cs="Arial"/>
          <w:sz w:val="20"/>
          <w:szCs w:val="20"/>
        </w:rPr>
        <w:t>besorolásáról</w:t>
      </w:r>
      <w:proofErr w:type="gramEnd"/>
      <w:r w:rsidRPr="00981FF0">
        <w:rPr>
          <w:rFonts w:ascii="Verdana" w:eastAsia="Arial" w:hAnsi="Verdana" w:cs="Arial"/>
          <w:sz w:val="20"/>
          <w:szCs w:val="20"/>
        </w:rPr>
        <w:t xml:space="preserve">" szóló 27/2004. (XII. 25.) </w:t>
      </w:r>
      <w:proofErr w:type="spellStart"/>
      <w:r w:rsidRPr="00981FF0">
        <w:rPr>
          <w:rFonts w:ascii="Verdana" w:eastAsia="Arial" w:hAnsi="Verdana" w:cs="Arial"/>
          <w:sz w:val="20"/>
          <w:szCs w:val="20"/>
        </w:rPr>
        <w:t>KvVM</w:t>
      </w:r>
      <w:proofErr w:type="spellEnd"/>
      <w:r w:rsidRPr="00981FF0">
        <w:rPr>
          <w:rFonts w:ascii="Verdana" w:eastAsia="Arial" w:hAnsi="Verdana" w:cs="Arial"/>
          <w:sz w:val="20"/>
          <w:szCs w:val="20"/>
        </w:rPr>
        <w:t xml:space="preserve"> rendelet</w:t>
      </w:r>
      <w:r>
        <w:rPr>
          <w:rFonts w:ascii="Verdana" w:eastAsia="Arial" w:hAnsi="Verdana" w:cs="Arial"/>
          <w:sz w:val="20"/>
          <w:szCs w:val="20"/>
        </w:rPr>
        <w:t>.</w:t>
      </w:r>
    </w:p>
    <w:p w:rsidR="00DB18E7" w:rsidRPr="00981FF0" w:rsidRDefault="00DB18E7" w:rsidP="00DB18E7">
      <w:pPr>
        <w:spacing w:after="0"/>
        <w:rPr>
          <w:rFonts w:ascii="Verdana" w:eastAsia="Arial" w:hAnsi="Verdana" w:cs="Arial"/>
          <w:sz w:val="20"/>
          <w:szCs w:val="20"/>
        </w:rPr>
      </w:pPr>
      <w:r w:rsidRPr="00981FF0">
        <w:rPr>
          <w:rFonts w:ascii="Verdana" w:eastAsia="Arial" w:hAnsi="Verdana" w:cs="Arial"/>
          <w:sz w:val="20"/>
          <w:szCs w:val="20"/>
        </w:rPr>
        <w:t>10.</w:t>
      </w:r>
    </w:p>
    <w:p w:rsidR="00DB18E7" w:rsidRPr="00981FF0" w:rsidRDefault="00DB18E7" w:rsidP="00DB18E7">
      <w:pPr>
        <w:spacing w:after="0"/>
        <w:jc w:val="both"/>
        <w:rPr>
          <w:rFonts w:ascii="Verdana" w:eastAsia="Arial" w:hAnsi="Verdana" w:cs="Arial"/>
          <w:sz w:val="20"/>
          <w:szCs w:val="20"/>
        </w:rPr>
      </w:pPr>
      <w:r w:rsidRPr="00981FF0">
        <w:rPr>
          <w:rFonts w:ascii="Verdana" w:eastAsia="Arial" w:hAnsi="Verdana" w:cs="Arial"/>
          <w:sz w:val="20"/>
          <w:szCs w:val="20"/>
        </w:rPr>
        <w:t xml:space="preserve">11. „A </w:t>
      </w:r>
      <w:proofErr w:type="gramStart"/>
      <w:r w:rsidRPr="00981FF0">
        <w:rPr>
          <w:rFonts w:ascii="Verdana" w:eastAsia="Arial" w:hAnsi="Verdana" w:cs="Arial"/>
          <w:sz w:val="20"/>
          <w:szCs w:val="20"/>
        </w:rPr>
        <w:t>környezeti  zaj</w:t>
      </w:r>
      <w:proofErr w:type="gramEnd"/>
      <w:r w:rsidRPr="00981FF0">
        <w:rPr>
          <w:rFonts w:ascii="Verdana" w:eastAsia="Arial" w:hAnsi="Verdana" w:cs="Arial"/>
          <w:sz w:val="20"/>
          <w:szCs w:val="20"/>
        </w:rPr>
        <w:t xml:space="preserve">  és  rezgés  elleni  védelem  egyes  szabályairól"  szóló</w:t>
      </w:r>
    </w:p>
    <w:p w:rsidR="00DB18E7" w:rsidRPr="00981FF0" w:rsidRDefault="00DB18E7" w:rsidP="00DB18E7">
      <w:pPr>
        <w:spacing w:after="0"/>
        <w:ind w:left="360"/>
        <w:rPr>
          <w:rFonts w:ascii="Verdana" w:eastAsia="Arial" w:hAnsi="Verdana" w:cs="Arial"/>
          <w:sz w:val="20"/>
          <w:szCs w:val="20"/>
        </w:rPr>
      </w:pPr>
      <w:r w:rsidRPr="00981FF0">
        <w:rPr>
          <w:rFonts w:ascii="Verdana" w:eastAsia="Arial" w:hAnsi="Verdana" w:cs="Arial"/>
          <w:sz w:val="20"/>
          <w:szCs w:val="20"/>
        </w:rPr>
        <w:t>284/2007.(X.29.) Kormányrendelet</w:t>
      </w:r>
      <w:r>
        <w:rPr>
          <w:rFonts w:ascii="Verdana" w:eastAsia="Arial" w:hAnsi="Verdana" w:cs="Arial"/>
          <w:sz w:val="20"/>
          <w:szCs w:val="20"/>
        </w:rPr>
        <w:t>.</w:t>
      </w:r>
    </w:p>
    <w:p w:rsidR="00907849" w:rsidRDefault="00907849"/>
    <w:sectPr w:rsidR="00907849" w:rsidSect="009078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65A81"/>
    <w:multiLevelType w:val="singleLevel"/>
    <w:tmpl w:val="BED8124C"/>
    <w:lvl w:ilvl="0">
      <w:start w:val="1"/>
      <w:numFmt w:val="decimal"/>
      <w:lvlText w:val="%1."/>
      <w:lvlJc w:val="left"/>
    </w:lvl>
  </w:abstractNum>
  <w:abstractNum w:abstractNumId="1">
    <w:nsid w:val="2AAF2985"/>
    <w:multiLevelType w:val="singleLevel"/>
    <w:tmpl w:val="F68CDD0A"/>
    <w:lvl w:ilvl="0">
      <w:start w:val="6"/>
      <w:numFmt w:val="decimal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revisionView w:inkAnnotations="0"/>
  <w:defaultTabStop w:val="708"/>
  <w:hyphenationZone w:val="425"/>
  <w:characterSpacingControl w:val="doNotCompress"/>
  <w:compat/>
  <w:rsids>
    <w:rsidRoot w:val="00DB18E7"/>
    <w:rsid w:val="00204735"/>
    <w:rsid w:val="006F32C5"/>
    <w:rsid w:val="00907849"/>
    <w:rsid w:val="00DB1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B18E7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1273</Characters>
  <Application>Microsoft Office Word</Application>
  <DocSecurity>0</DocSecurity>
  <Lines>10</Lines>
  <Paragraphs>2</Paragraphs>
  <ScaleCrop>false</ScaleCrop>
  <Company>Hewlett-Packard</Company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1</cp:revision>
  <dcterms:created xsi:type="dcterms:W3CDTF">2016-11-24T17:27:00Z</dcterms:created>
  <dcterms:modified xsi:type="dcterms:W3CDTF">2016-11-24T17:27:00Z</dcterms:modified>
</cp:coreProperties>
</file>