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331" w:rsidRDefault="00AF6331" w:rsidP="00AF6331">
      <w:pPr>
        <w:autoSpaceDE w:val="0"/>
        <w:autoSpaceDN w:val="0"/>
        <w:adjustRightInd w:val="0"/>
        <w:jc w:val="center"/>
      </w:pPr>
      <w:r w:rsidRPr="00C44DA2">
        <w:rPr>
          <w:rFonts w:eastAsia="Calibri"/>
          <w:b/>
          <w:bCs/>
          <w:lang w:eastAsia="en-US"/>
        </w:rPr>
        <w:t>HATÁSVIZSGÁLAT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:rsidR="00AF6331" w:rsidRPr="00C44DA2" w:rsidRDefault="00AF6331" w:rsidP="00AF633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44DA2">
        <w:rPr>
          <w:rFonts w:eastAsia="Calibri"/>
          <w:lang w:eastAsia="en-US"/>
        </w:rPr>
        <w:t xml:space="preserve">A 2011. január 1-jétől hatályos, a jogalkotásról szóló 2010. évi CXXX. törvény (a továbbiakban: </w:t>
      </w:r>
      <w:proofErr w:type="spellStart"/>
      <w:r w:rsidRPr="00C44DA2">
        <w:rPr>
          <w:rFonts w:eastAsia="Calibri"/>
          <w:lang w:eastAsia="en-US"/>
        </w:rPr>
        <w:t>Jat</w:t>
      </w:r>
      <w:proofErr w:type="spellEnd"/>
      <w:r w:rsidRPr="00C44DA2">
        <w:rPr>
          <w:rFonts w:eastAsia="Calibri"/>
          <w:lang w:eastAsia="en-US"/>
        </w:rPr>
        <w:t>.</w:t>
      </w:r>
      <w:proofErr w:type="gramStart"/>
      <w:r w:rsidRPr="00C44DA2">
        <w:rPr>
          <w:rFonts w:eastAsia="Calibri"/>
          <w:lang w:eastAsia="en-US"/>
        </w:rPr>
        <w:t>)17</w:t>
      </w:r>
      <w:proofErr w:type="gramEnd"/>
      <w:r w:rsidRPr="00C44DA2">
        <w:rPr>
          <w:rFonts w:eastAsia="Calibri"/>
          <w:lang w:eastAsia="en-US"/>
        </w:rPr>
        <w:t>. §</w:t>
      </w:r>
      <w:proofErr w:type="spellStart"/>
      <w:r w:rsidRPr="00C44DA2">
        <w:rPr>
          <w:rFonts w:eastAsia="Calibri"/>
          <w:lang w:eastAsia="en-US"/>
        </w:rPr>
        <w:t>-a</w:t>
      </w:r>
      <w:proofErr w:type="spellEnd"/>
      <w:r w:rsidRPr="00C44DA2">
        <w:rPr>
          <w:rFonts w:eastAsia="Calibri"/>
          <w:lang w:eastAsia="en-US"/>
        </w:rPr>
        <w:t xml:space="preserve"> szerint</w:t>
      </w:r>
      <w:proofErr w:type="gramStart"/>
      <w:r w:rsidRPr="00C44DA2">
        <w:rPr>
          <w:rFonts w:eastAsia="Calibri"/>
          <w:lang w:eastAsia="en-US"/>
        </w:rPr>
        <w:t>:  A</w:t>
      </w:r>
      <w:proofErr w:type="gramEnd"/>
      <w:r w:rsidRPr="00C44DA2">
        <w:rPr>
          <w:rFonts w:eastAsia="Calibri"/>
          <w:lang w:eastAsia="en-US"/>
        </w:rPr>
        <w:t xml:space="preserve"> </w:t>
      </w:r>
      <w:r w:rsidRPr="00C44DA2">
        <w:rPr>
          <w:rFonts w:eastAsia="Calibri"/>
          <w:b/>
          <w:bCs/>
          <w:lang w:eastAsia="en-US"/>
        </w:rPr>
        <w:t xml:space="preserve">jogszabály előkészítője – </w:t>
      </w:r>
      <w:r w:rsidRPr="00C44DA2">
        <w:rPr>
          <w:rFonts w:eastAsia="Calibri"/>
          <w:lang w:eastAsia="en-US"/>
        </w:rPr>
        <w:t xml:space="preserve">a jogszabály feltételezett hatásaihoz igazodó részletességű </w:t>
      </w:r>
      <w:r w:rsidRPr="00C44DA2">
        <w:rPr>
          <w:rFonts w:eastAsia="Calibri"/>
          <w:b/>
          <w:bCs/>
          <w:lang w:eastAsia="en-US"/>
        </w:rPr>
        <w:t>–előzetes hatásvizsgálat elvégzésével felméri a szabályozás várható következményeit</w:t>
      </w:r>
      <w:r w:rsidRPr="00C44DA2">
        <w:rPr>
          <w:rFonts w:eastAsia="Calibri"/>
          <w:lang w:eastAsia="en-US"/>
        </w:rPr>
        <w:t>. Az előzetes</w:t>
      </w:r>
      <w:r>
        <w:rPr>
          <w:rFonts w:eastAsia="Calibri"/>
          <w:lang w:eastAsia="en-US"/>
        </w:rPr>
        <w:t xml:space="preserve"> hatásvizsgálat </w:t>
      </w:r>
      <w:proofErr w:type="gramStart"/>
      <w:r>
        <w:rPr>
          <w:rFonts w:eastAsia="Calibri"/>
          <w:lang w:eastAsia="en-US"/>
        </w:rPr>
        <w:t>eredményéről  11</w:t>
      </w:r>
      <w:proofErr w:type="gramEnd"/>
      <w:r w:rsidRPr="00C44DA2">
        <w:rPr>
          <w:rFonts w:eastAsia="Calibri"/>
          <w:lang w:eastAsia="en-US"/>
        </w:rPr>
        <w:t xml:space="preserve"> /2015.(XII.15.) önkormányzati rendelet esetén a helyi önkormányzat képviselőtestületét</w:t>
      </w:r>
      <w:r w:rsidRPr="00C44DA2">
        <w:rPr>
          <w:rFonts w:eastAsia="Calibri"/>
          <w:b/>
          <w:bCs/>
          <w:lang w:eastAsia="en-US"/>
        </w:rPr>
        <w:t xml:space="preserve"> </w:t>
      </w:r>
      <w:r w:rsidRPr="00C44DA2">
        <w:rPr>
          <w:rFonts w:eastAsia="Calibri"/>
          <w:lang w:eastAsia="en-US"/>
        </w:rPr>
        <w:t xml:space="preserve">tájékoztatni kell. 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C44DA2">
        <w:rPr>
          <w:rFonts w:eastAsia="Calibri"/>
          <w:b/>
          <w:bCs/>
          <w:lang w:eastAsia="en-US"/>
        </w:rPr>
        <w:t>(2) A hatásvizsgálat során vizsgálni kell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gramStart"/>
      <w:r w:rsidRPr="00C44DA2">
        <w:rPr>
          <w:rFonts w:eastAsia="Calibri"/>
          <w:lang w:eastAsia="en-US"/>
        </w:rPr>
        <w:t>a</w:t>
      </w:r>
      <w:proofErr w:type="gramEnd"/>
      <w:r w:rsidRPr="00C44DA2">
        <w:rPr>
          <w:rFonts w:eastAsia="Calibri"/>
          <w:lang w:eastAsia="en-US"/>
        </w:rPr>
        <w:t>) a tervezett jogszabály valamennyi jelentősnek ítélt hatását, különösen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spellStart"/>
      <w:r w:rsidRPr="00C44DA2">
        <w:rPr>
          <w:rFonts w:eastAsia="Calibri"/>
          <w:lang w:eastAsia="en-US"/>
        </w:rPr>
        <w:t>aa</w:t>
      </w:r>
      <w:proofErr w:type="spellEnd"/>
      <w:r w:rsidRPr="00C44DA2">
        <w:rPr>
          <w:rFonts w:eastAsia="Calibri"/>
          <w:lang w:eastAsia="en-US"/>
        </w:rPr>
        <w:t>) társadalmi, gazdasági, költségvetési hatásait,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gramStart"/>
      <w:r w:rsidRPr="00C44DA2">
        <w:rPr>
          <w:rFonts w:eastAsia="Calibri"/>
          <w:lang w:eastAsia="en-US"/>
        </w:rPr>
        <w:t>ab</w:t>
      </w:r>
      <w:proofErr w:type="gramEnd"/>
      <w:r w:rsidRPr="00C44DA2">
        <w:rPr>
          <w:rFonts w:eastAsia="Calibri"/>
          <w:lang w:eastAsia="en-US"/>
        </w:rPr>
        <w:t>) környezeti és egészségi következményeit,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spellStart"/>
      <w:r w:rsidRPr="00C44DA2">
        <w:rPr>
          <w:rFonts w:eastAsia="Calibri"/>
          <w:lang w:eastAsia="en-US"/>
        </w:rPr>
        <w:t>ac</w:t>
      </w:r>
      <w:proofErr w:type="spellEnd"/>
      <w:r w:rsidRPr="00C44DA2">
        <w:rPr>
          <w:rFonts w:eastAsia="Calibri"/>
          <w:lang w:eastAsia="en-US"/>
        </w:rPr>
        <w:t>) adminisztratív terheket befolyásoló hatásait, valamint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44DA2">
        <w:rPr>
          <w:rFonts w:eastAsia="Calibri"/>
          <w:lang w:eastAsia="en-US"/>
        </w:rPr>
        <w:t>b) a jogszabály megalkotásának szükségességét, a jogalkotás elmaradásának várható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gramStart"/>
      <w:r w:rsidRPr="00C44DA2">
        <w:rPr>
          <w:rFonts w:eastAsia="Calibri"/>
          <w:lang w:eastAsia="en-US"/>
        </w:rPr>
        <w:t>következményeit</w:t>
      </w:r>
      <w:proofErr w:type="gramEnd"/>
      <w:r w:rsidRPr="00C44DA2">
        <w:rPr>
          <w:rFonts w:eastAsia="Calibri"/>
          <w:lang w:eastAsia="en-US"/>
        </w:rPr>
        <w:t>, és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44DA2">
        <w:rPr>
          <w:rFonts w:eastAsia="Calibri"/>
          <w:lang w:eastAsia="en-US"/>
        </w:rPr>
        <w:t>c) a jogszabály alkalmazásához szükséges személyi, szervezeti, tárgyi és pénzügyi feltételeket”.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44DA2">
        <w:rPr>
          <w:rFonts w:eastAsia="Calibri"/>
          <w:lang w:eastAsia="en-US"/>
        </w:rPr>
        <w:t xml:space="preserve">A </w:t>
      </w:r>
      <w:r w:rsidRPr="00C44DA2">
        <w:rPr>
          <w:rFonts w:eastAsia="Calibri"/>
          <w:b/>
          <w:bCs/>
          <w:lang w:eastAsia="en-US"/>
        </w:rPr>
        <w:t xml:space="preserve">Helyi adókról szóló módosított  </w:t>
      </w:r>
      <w:r w:rsidRPr="00C44DA2">
        <w:rPr>
          <w:rFonts w:eastAsia="Calibri"/>
          <w:lang w:eastAsia="en-US"/>
        </w:rPr>
        <w:t xml:space="preserve">rendeletben foglaltak várható hatásai – </w:t>
      </w:r>
      <w:proofErr w:type="gramStart"/>
      <w:r w:rsidRPr="00C44DA2">
        <w:rPr>
          <w:rFonts w:eastAsia="Calibri"/>
          <w:lang w:eastAsia="en-US"/>
        </w:rPr>
        <w:t>a</w:t>
      </w:r>
      <w:proofErr w:type="gramEnd"/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spellStart"/>
      <w:r w:rsidRPr="00C44DA2">
        <w:rPr>
          <w:rFonts w:eastAsia="Calibri"/>
          <w:lang w:eastAsia="en-US"/>
        </w:rPr>
        <w:t>Jat</w:t>
      </w:r>
      <w:proofErr w:type="spellEnd"/>
      <w:r w:rsidRPr="00C44DA2">
        <w:rPr>
          <w:rFonts w:eastAsia="Calibri"/>
          <w:lang w:eastAsia="en-US"/>
        </w:rPr>
        <w:t>. 17. § (2) bekezdésében foglalt elvárások tükrében – az alábbiak szerint összegezhetők: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proofErr w:type="gramStart"/>
      <w:r w:rsidRPr="00C44DA2">
        <w:rPr>
          <w:rFonts w:eastAsia="Calibri"/>
          <w:b/>
          <w:bCs/>
          <w:lang w:eastAsia="en-US"/>
        </w:rPr>
        <w:t>a</w:t>
      </w:r>
      <w:proofErr w:type="gramEnd"/>
      <w:r w:rsidRPr="00C44DA2">
        <w:rPr>
          <w:rFonts w:eastAsia="Calibri"/>
          <w:b/>
          <w:bCs/>
          <w:lang w:eastAsia="en-US"/>
        </w:rPr>
        <w:t>) A tervezett jogszabály valamennyi jelentősnek ítélt hatása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proofErr w:type="spellStart"/>
      <w:r w:rsidRPr="00C44DA2">
        <w:rPr>
          <w:rFonts w:eastAsia="Calibri"/>
          <w:b/>
          <w:bCs/>
          <w:lang w:eastAsia="en-US"/>
        </w:rPr>
        <w:t>aa</w:t>
      </w:r>
      <w:proofErr w:type="spellEnd"/>
      <w:r w:rsidRPr="00C44DA2">
        <w:rPr>
          <w:rFonts w:eastAsia="Calibri"/>
          <w:b/>
          <w:bCs/>
          <w:lang w:eastAsia="en-US"/>
        </w:rPr>
        <w:t xml:space="preserve">) </w:t>
      </w:r>
      <w:proofErr w:type="gramStart"/>
      <w:r w:rsidRPr="00C44DA2">
        <w:rPr>
          <w:rFonts w:eastAsia="Calibri"/>
          <w:b/>
          <w:bCs/>
          <w:lang w:eastAsia="en-US"/>
        </w:rPr>
        <w:t>A</w:t>
      </w:r>
      <w:proofErr w:type="gramEnd"/>
      <w:r w:rsidRPr="00C44DA2">
        <w:rPr>
          <w:rFonts w:eastAsia="Calibri"/>
          <w:b/>
          <w:bCs/>
          <w:lang w:eastAsia="en-US"/>
        </w:rPr>
        <w:t xml:space="preserve"> jogszabály társadalmi, gazdasági, költségvetési hatásai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44DA2">
        <w:rPr>
          <w:rFonts w:eastAsia="Calibri"/>
          <w:lang w:eastAsia="en-US"/>
        </w:rPr>
        <w:t xml:space="preserve">A rendelet </w:t>
      </w:r>
      <w:proofErr w:type="gramStart"/>
      <w:r w:rsidRPr="00C44DA2">
        <w:rPr>
          <w:rFonts w:eastAsia="Calibri"/>
          <w:lang w:eastAsia="en-US"/>
        </w:rPr>
        <w:t>elfogadása  a</w:t>
      </w:r>
      <w:proofErr w:type="gramEnd"/>
      <w:r w:rsidRPr="00C44DA2">
        <w:rPr>
          <w:rFonts w:eastAsia="Calibri"/>
          <w:lang w:eastAsia="en-US"/>
        </w:rPr>
        <w:t xml:space="preserve"> helyi társadalmi hatása egy szűkebb kört érint – a háziorvos  részére iparűzési adómentességet</w:t>
      </w:r>
      <w:r>
        <w:rPr>
          <w:rFonts w:eastAsia="Calibri"/>
          <w:lang w:eastAsia="en-US"/>
        </w:rPr>
        <w:t xml:space="preserve"> biztosít. Kisebb összegű – 80.8</w:t>
      </w:r>
      <w:r w:rsidRPr="00C44DA2">
        <w:rPr>
          <w:rFonts w:eastAsia="Calibri"/>
          <w:lang w:eastAsia="en-US"/>
        </w:rPr>
        <w:t xml:space="preserve">00.-ft. - bevételkiesésre lehet számítani. A mentesség megadásával a háziorvosi praxis betöltése hosszabb távon biztosított. 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proofErr w:type="gramStart"/>
      <w:r w:rsidRPr="00C44DA2">
        <w:rPr>
          <w:rFonts w:eastAsia="Calibri"/>
          <w:b/>
          <w:bCs/>
          <w:lang w:eastAsia="en-US"/>
        </w:rPr>
        <w:t>ab</w:t>
      </w:r>
      <w:proofErr w:type="gramEnd"/>
      <w:r w:rsidRPr="00C44DA2">
        <w:rPr>
          <w:rFonts w:eastAsia="Calibri"/>
          <w:b/>
          <w:bCs/>
          <w:lang w:eastAsia="en-US"/>
        </w:rPr>
        <w:t>) A jogszabály környezeti és egészségi következményei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44DA2">
        <w:rPr>
          <w:rFonts w:eastAsia="Calibri"/>
          <w:lang w:eastAsia="en-US"/>
        </w:rPr>
        <w:t xml:space="preserve">A </w:t>
      </w:r>
      <w:proofErr w:type="gramStart"/>
      <w:r w:rsidRPr="00C44DA2">
        <w:rPr>
          <w:rFonts w:eastAsia="Calibri"/>
          <w:lang w:eastAsia="en-US"/>
        </w:rPr>
        <w:t>rendeletben  foglaltaknak</w:t>
      </w:r>
      <w:proofErr w:type="gramEnd"/>
      <w:r w:rsidRPr="00C44DA2">
        <w:rPr>
          <w:rFonts w:eastAsia="Calibri"/>
          <w:lang w:eastAsia="en-US"/>
        </w:rPr>
        <w:t xml:space="preserve"> közvetlen környezeti és egészségi következményei nincsenek.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proofErr w:type="spellStart"/>
      <w:r w:rsidRPr="00C44DA2">
        <w:rPr>
          <w:rFonts w:eastAsia="Calibri"/>
          <w:b/>
          <w:bCs/>
          <w:lang w:eastAsia="en-US"/>
        </w:rPr>
        <w:t>ac</w:t>
      </w:r>
      <w:proofErr w:type="spellEnd"/>
      <w:r w:rsidRPr="00C44DA2">
        <w:rPr>
          <w:rFonts w:eastAsia="Calibri"/>
          <w:b/>
          <w:bCs/>
          <w:lang w:eastAsia="en-US"/>
        </w:rPr>
        <w:t xml:space="preserve">) </w:t>
      </w:r>
      <w:proofErr w:type="gramStart"/>
      <w:r w:rsidRPr="00C44DA2">
        <w:rPr>
          <w:rFonts w:eastAsia="Calibri"/>
          <w:b/>
          <w:bCs/>
          <w:lang w:eastAsia="en-US"/>
        </w:rPr>
        <w:t>A</w:t>
      </w:r>
      <w:proofErr w:type="gramEnd"/>
      <w:r w:rsidRPr="00C44DA2">
        <w:rPr>
          <w:rFonts w:eastAsia="Calibri"/>
          <w:b/>
          <w:bCs/>
          <w:lang w:eastAsia="en-US"/>
        </w:rPr>
        <w:t xml:space="preserve"> jogszabály adminisztratív terheket befolyásoló hatásai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44DA2">
        <w:rPr>
          <w:rFonts w:eastAsia="Calibri"/>
          <w:lang w:eastAsia="en-US"/>
        </w:rPr>
        <w:t xml:space="preserve">A rendeletmódosításnak adminisztratív terheket befolyásoló hatása nincs. 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C44DA2">
        <w:rPr>
          <w:rFonts w:eastAsia="Calibri"/>
          <w:b/>
          <w:bCs/>
          <w:lang w:eastAsia="en-US"/>
        </w:rPr>
        <w:t xml:space="preserve">b) </w:t>
      </w:r>
      <w:proofErr w:type="gramStart"/>
      <w:r w:rsidRPr="00C44DA2">
        <w:rPr>
          <w:rFonts w:eastAsia="Calibri"/>
          <w:b/>
          <w:bCs/>
          <w:lang w:eastAsia="en-US"/>
        </w:rPr>
        <w:t>A</w:t>
      </w:r>
      <w:proofErr w:type="gramEnd"/>
      <w:r w:rsidRPr="00C44DA2">
        <w:rPr>
          <w:rFonts w:eastAsia="Calibri"/>
          <w:b/>
          <w:bCs/>
          <w:lang w:eastAsia="en-US"/>
        </w:rPr>
        <w:t xml:space="preserve"> jogszabály megalkotásának szükségessége, a jogalkotás elmaradásának várható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proofErr w:type="gramStart"/>
      <w:r w:rsidRPr="00C44DA2">
        <w:rPr>
          <w:rFonts w:eastAsia="Calibri"/>
          <w:b/>
          <w:bCs/>
          <w:lang w:eastAsia="en-US"/>
        </w:rPr>
        <w:t>következményei</w:t>
      </w:r>
      <w:proofErr w:type="gramEnd"/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44DA2">
        <w:rPr>
          <w:rFonts w:eastAsia="Calibri"/>
          <w:lang w:eastAsia="en-US"/>
        </w:rPr>
        <w:t xml:space="preserve">A rendelet módosítását jogszabályi változás tette lehetővé, a háziorvos részére az önkormányzat iparűzési adó fizetése alóli mentességet biztosíthat, mely csekély összegű támogatásnak minősül. Igénybevételhez nyilatkozatot kell benyújtani.  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C44DA2">
        <w:rPr>
          <w:rFonts w:eastAsia="Calibri"/>
          <w:b/>
          <w:bCs/>
          <w:lang w:eastAsia="en-US"/>
        </w:rPr>
        <w:t xml:space="preserve">c) </w:t>
      </w:r>
      <w:proofErr w:type="gramStart"/>
      <w:r w:rsidRPr="00C44DA2">
        <w:rPr>
          <w:rFonts w:eastAsia="Calibri"/>
          <w:b/>
          <w:bCs/>
          <w:lang w:eastAsia="en-US"/>
        </w:rPr>
        <w:t>A</w:t>
      </w:r>
      <w:proofErr w:type="gramEnd"/>
      <w:r w:rsidRPr="00C44DA2">
        <w:rPr>
          <w:rFonts w:eastAsia="Calibri"/>
          <w:b/>
          <w:bCs/>
          <w:lang w:eastAsia="en-US"/>
        </w:rPr>
        <w:t xml:space="preserve"> jogszabály alkalmazásához szükséges személyi, szervezeti, tárgyi és pénzügyi feltételek</w:t>
      </w:r>
    </w:p>
    <w:p w:rsidR="00AF6331" w:rsidRPr="00C44DA2" w:rsidRDefault="00AF6331" w:rsidP="00AF6331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44DA2">
        <w:rPr>
          <w:rFonts w:eastAsia="Calibri"/>
          <w:lang w:eastAsia="en-US"/>
        </w:rPr>
        <w:t xml:space="preserve">A módosított </w:t>
      </w:r>
      <w:proofErr w:type="gramStart"/>
      <w:r w:rsidRPr="00C44DA2">
        <w:rPr>
          <w:rFonts w:eastAsia="Calibri"/>
          <w:lang w:eastAsia="en-US"/>
        </w:rPr>
        <w:t>rendelet  alkalmazása</w:t>
      </w:r>
      <w:proofErr w:type="gramEnd"/>
      <w:r w:rsidRPr="00C44DA2">
        <w:rPr>
          <w:rFonts w:eastAsia="Calibri"/>
          <w:lang w:eastAsia="en-US"/>
        </w:rPr>
        <w:t xml:space="preserve"> a jelenlegihez képest többlet személyi,szervezeti, tárgyi és pénzügyi feltételt nem igényel</w:t>
      </w:r>
    </w:p>
    <w:p w:rsidR="00AF6331" w:rsidRDefault="00AF6331" w:rsidP="00AF6331">
      <w:pPr>
        <w:rPr>
          <w:rFonts w:eastAsia="Times New Roman"/>
          <w:lang w:eastAsia="hu-HU"/>
        </w:rPr>
      </w:pPr>
    </w:p>
    <w:p w:rsidR="00AF6331" w:rsidRDefault="00AF6331" w:rsidP="00AF6331">
      <w:r>
        <w:t xml:space="preserve">Monostorapáti, 2015. december 7.  </w:t>
      </w:r>
    </w:p>
    <w:p w:rsidR="00AF6331" w:rsidRDefault="00AF6331" w:rsidP="00AF6331"/>
    <w:p w:rsidR="00AF6331" w:rsidRDefault="00AF6331" w:rsidP="00AF63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Takács Lászlóné</w:t>
      </w:r>
    </w:p>
    <w:p w:rsidR="00AF6331" w:rsidRDefault="00AF6331" w:rsidP="00AF63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>jegyző</w:t>
      </w:r>
      <w:proofErr w:type="gramEnd"/>
      <w:r>
        <w:t xml:space="preserve"> </w:t>
      </w:r>
    </w:p>
    <w:p w:rsidR="00AF6331" w:rsidRDefault="00AF6331" w:rsidP="00AF6331"/>
    <w:p w:rsidR="00AF6331" w:rsidRDefault="00AF6331" w:rsidP="00AF6331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  <w:u w:val="single"/>
        </w:rPr>
        <w:t xml:space="preserve">I n d o k o l á s </w:t>
      </w:r>
    </w:p>
    <w:p w:rsidR="00AF6331" w:rsidRDefault="00AF6331" w:rsidP="00AF6331"/>
    <w:p w:rsidR="00AF6331" w:rsidRDefault="00AF6331" w:rsidP="00AF6331">
      <w:r>
        <w:t xml:space="preserve">1.§-2 </w:t>
      </w:r>
      <w:proofErr w:type="gramStart"/>
      <w:r>
        <w:t>§  az</w:t>
      </w:r>
      <w:proofErr w:type="gramEnd"/>
      <w:r>
        <w:t xml:space="preserve"> adófizetési kötelezettség alóli mentességet szabályozza</w:t>
      </w:r>
    </w:p>
    <w:p w:rsidR="00AF6331" w:rsidRDefault="00AF6331" w:rsidP="00AF6331">
      <w:r>
        <w:t xml:space="preserve">3.§ a hatályba léptető rendelkezéseket szabályozza  </w:t>
      </w:r>
    </w:p>
    <w:p w:rsidR="00AF6331" w:rsidRDefault="00AF6331" w:rsidP="00AF6331"/>
    <w:p w:rsidR="00AF6331" w:rsidRDefault="00AF6331" w:rsidP="00AF6331">
      <w:pPr>
        <w:jc w:val="both"/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331"/>
    <w:rsid w:val="003A78B1"/>
    <w:rsid w:val="008E65FF"/>
    <w:rsid w:val="00AF6331"/>
    <w:rsid w:val="00F7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F633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i/>
      <w:kern w:val="0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2245</Characters>
  <Application>Microsoft Office Word</Application>
  <DocSecurity>0</DocSecurity>
  <Lines>18</Lines>
  <Paragraphs>5</Paragraphs>
  <ScaleCrop>false</ScaleCrop>
  <Company>Önkormányzat Monostorapáti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2015-12-23T08:45:00Z</dcterms:created>
  <dcterms:modified xsi:type="dcterms:W3CDTF">2015-12-23T08:46:00Z</dcterms:modified>
</cp:coreProperties>
</file>